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FF6369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09725" cy="352425"/>
            <wp:effectExtent l="0" t="0" r="9525" b="9525"/>
            <wp:wrapSquare wrapText="right"/>
            <wp:docPr id="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55C" w:rsidRDefault="00EA455C" w:rsidP="008E5E91">
      <w:pPr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932246" w:rsidRPr="008E743D" w:rsidRDefault="00932246" w:rsidP="00EA455C">
      <w:pPr>
        <w:spacing w:after="0" w:line="240" w:lineRule="auto"/>
        <w:ind w:left="4536"/>
        <w:jc w:val="center"/>
        <w:rPr>
          <w:b/>
          <w:szCs w:val="24"/>
        </w:rPr>
      </w:pP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BA07BB" w:rsidRPr="00F5501B" w:rsidRDefault="00BA07BB" w:rsidP="00EA455C">
      <w:pPr>
        <w:jc w:val="center"/>
        <w:rPr>
          <w:b/>
        </w:rPr>
      </w:pPr>
    </w:p>
    <w:p w:rsidR="00EA455C" w:rsidRPr="00F5501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r w:rsidR="0071110F">
        <w:rPr>
          <w:b/>
          <w:bCs/>
        </w:rPr>
        <w:t>открытого</w:t>
      </w:r>
      <w:r w:rsidR="008C2CC1">
        <w:rPr>
          <w:b/>
          <w:bCs/>
        </w:rPr>
        <w:t xml:space="preserve"> </w:t>
      </w: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CD62C3" w:rsidRPr="00B51FEE" w:rsidRDefault="0071110F" w:rsidP="00EA455C">
      <w:pPr>
        <w:spacing w:after="0" w:line="240" w:lineRule="auto"/>
        <w:jc w:val="center"/>
        <w:rPr>
          <w:b/>
          <w:bCs/>
        </w:rPr>
      </w:pPr>
      <w:r w:rsidRPr="00451CE4">
        <w:rPr>
          <w:b/>
        </w:rPr>
        <w:t xml:space="preserve">на </w:t>
      </w:r>
      <w:r w:rsidRPr="003D2B6B">
        <w:rPr>
          <w:b/>
        </w:rPr>
        <w:t>приобретение дополнительных лицензий ПО Анаплан</w:t>
      </w:r>
      <w:r>
        <w:rPr>
          <w:b/>
        </w:rPr>
        <w:t xml:space="preserve"> и р</w:t>
      </w:r>
      <w:r w:rsidRPr="002A47F5">
        <w:rPr>
          <w:b/>
        </w:rPr>
        <w:t>абочего пространства</w:t>
      </w:r>
      <w:r w:rsidRPr="003D2B6B">
        <w:rPr>
          <w:b/>
        </w:rPr>
        <w:t xml:space="preserve"> </w:t>
      </w:r>
    </w:p>
    <w:p w:rsidR="00CD62C3" w:rsidRPr="00B479B1" w:rsidRDefault="00CD62C3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EA455C" w:rsidRPr="002B5752" w:rsidRDefault="00823F81" w:rsidP="00EA455C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9E16DE" w:rsidRPr="00CC11A2">
        <w:t xml:space="preserve"> </w:t>
      </w:r>
      <w:r w:rsidRPr="002B5752">
        <w:t>201</w:t>
      </w:r>
      <w:r w:rsidR="000D711E">
        <w:t>6</w:t>
      </w:r>
      <w:r w:rsidRPr="002B5752">
        <w:t xml:space="preserve"> 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AC16D4" w:rsidRPr="00415698" w:rsidRDefault="00267FA5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begin"/>
      </w:r>
      <w:r w:rsidR="0054641D"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instrText xml:space="preserve"> TOC \o "1-3" \h \z \u </w:instrText>
      </w: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separate"/>
      </w:r>
      <w:hyperlink w:anchor="_Toc395021370" w:history="1">
        <w:r w:rsidR="00AC16D4" w:rsidRPr="00E91362">
          <w:rPr>
            <w:rStyle w:val="a4"/>
            <w:noProof/>
          </w:rPr>
          <w:t>1.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ОБЩИЕ ПОЛОЖЕНИЯ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_Toc395021370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E233B8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1" w:history="1">
        <w:r w:rsidRPr="00E91362">
          <w:rPr>
            <w:rStyle w:val="a4"/>
            <w:noProof/>
          </w:rPr>
          <w:t>2.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ПРЕДМЕТ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33B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2" w:history="1">
        <w:r w:rsidRPr="00E91362">
          <w:rPr>
            <w:rStyle w:val="a4"/>
            <w:noProof/>
          </w:rPr>
          <w:t>3.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УСЛОВИЯ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33B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3" w:history="1">
        <w:r w:rsidRPr="00E91362">
          <w:rPr>
            <w:rStyle w:val="a4"/>
            <w:noProof/>
          </w:rPr>
          <w:t>4.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ТРЕБОВАНИЯ К ПОДАЧЕ ПРЕДЛОЖЕНИЙ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233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4" w:history="1"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5.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>
          <w:rPr>
            <w:noProof/>
            <w:webHidden/>
          </w:rPr>
          <w:tab/>
        </w:r>
      </w:hyperlink>
      <w:r w:rsidR="00864BCC" w:rsidRPr="00864BCC">
        <w:rPr>
          <w:rStyle w:val="a4"/>
          <w:noProof/>
          <w:color w:val="auto"/>
          <w:u w:val="none"/>
        </w:rPr>
        <w:t>5</w:t>
      </w:r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5" w:history="1">
        <w:r w:rsidRPr="00E91362">
          <w:rPr>
            <w:rStyle w:val="a4"/>
            <w:rFonts w:ascii="Times New Roman" w:hAnsi="Times New Roman"/>
            <w:noProof/>
          </w:rPr>
          <w:t>6.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</w:rPr>
          <w:t>подписание Договора</w:t>
        </w:r>
        <w:r>
          <w:rPr>
            <w:noProof/>
            <w:webHidden/>
          </w:rPr>
          <w:tab/>
        </w:r>
        <w:r w:rsidR="00932246">
          <w:rPr>
            <w:noProof/>
            <w:webHidden/>
          </w:rPr>
          <w:t>6</w:t>
        </w:r>
      </w:hyperlink>
    </w:p>
    <w:p w:rsidR="005B138E" w:rsidRDefault="005B138E" w:rsidP="005B138E">
      <w:pPr>
        <w:pStyle w:val="a"/>
        <w:numPr>
          <w:ilvl w:val="0"/>
          <w:numId w:val="0"/>
        </w:numPr>
        <w:spacing w:line="240" w:lineRule="auto"/>
        <w:rPr>
          <w:rStyle w:val="a4"/>
          <w:noProof/>
          <w:lang w:val="ru-RU"/>
        </w:rPr>
      </w:pPr>
    </w:p>
    <w:p w:rsidR="005B138E" w:rsidRPr="005B138E" w:rsidRDefault="00AC16D4" w:rsidP="005B138E">
      <w:pPr>
        <w:pStyle w:val="a"/>
        <w:numPr>
          <w:ilvl w:val="0"/>
          <w:numId w:val="0"/>
        </w:numPr>
        <w:spacing w:line="240" w:lineRule="auto"/>
        <w:rPr>
          <w:rFonts w:ascii="Arial" w:eastAsia="Calibri" w:hAnsi="Arial"/>
          <w:kern w:val="28"/>
          <w:sz w:val="22"/>
          <w:szCs w:val="24"/>
          <w:lang w:val="ru-RU" w:eastAsia="ru-RU"/>
        </w:rPr>
      </w:pPr>
      <w:r w:rsidRPr="00E91362">
        <w:rPr>
          <w:rStyle w:val="a4"/>
          <w:noProof/>
        </w:rPr>
        <w:fldChar w:fldCharType="begin"/>
      </w:r>
      <w:r w:rsidRPr="00E91362">
        <w:rPr>
          <w:rStyle w:val="a4"/>
          <w:noProof/>
        </w:rPr>
        <w:instrText xml:space="preserve"> </w:instrText>
      </w:r>
      <w:r>
        <w:rPr>
          <w:noProof/>
        </w:rPr>
        <w:instrText>HYPERLINK \l "_Toc395021376"</w:instrText>
      </w:r>
      <w:r w:rsidRPr="00E91362">
        <w:rPr>
          <w:rStyle w:val="a4"/>
          <w:noProof/>
        </w:rPr>
        <w:instrText xml:space="preserve"> </w:instrText>
      </w:r>
      <w:r w:rsidRPr="00E91362">
        <w:rPr>
          <w:rStyle w:val="a4"/>
          <w:noProof/>
        </w:rPr>
      </w:r>
      <w:r w:rsidRPr="00E91362">
        <w:rPr>
          <w:rStyle w:val="a4"/>
          <w:noProof/>
        </w:rPr>
        <w:fldChar w:fldCharType="separate"/>
      </w:r>
      <w:r w:rsidRPr="005B138E">
        <w:rPr>
          <w:rStyle w:val="a4"/>
          <w:b/>
          <w:noProof/>
        </w:rPr>
        <w:t>7.</w:t>
      </w:r>
      <w:r w:rsidR="009E16DE">
        <w:rPr>
          <w:rFonts w:ascii="Calibri" w:hAnsi="Calibri"/>
          <w:b/>
          <w:bCs/>
          <w:caps/>
          <w:noProof/>
          <w:sz w:val="22"/>
          <w:lang w:val="en-US" w:eastAsia="ru-RU"/>
        </w:rPr>
        <w:t xml:space="preserve">     </w:t>
      </w:r>
      <w:r w:rsidR="005B138E"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…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864BCC">
        <w:rPr>
          <w:rFonts w:eastAsia="Calibri"/>
          <w:b/>
          <w:bCs/>
          <w:caps/>
          <w:kern w:val="28"/>
          <w:szCs w:val="24"/>
          <w:lang w:val="ru-RU" w:eastAsia="ru-RU"/>
        </w:rPr>
        <w:t>6</w:t>
      </w:r>
    </w:p>
    <w:p w:rsidR="00AC16D4" w:rsidRPr="00415698" w:rsidRDefault="005B138E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rStyle w:val="a4"/>
          <w:rFonts w:ascii="Times New Roman" w:hAnsi="Times New Roman"/>
          <w:noProof/>
        </w:rPr>
        <w:t xml:space="preserve">8. </w:t>
      </w:r>
      <w:r w:rsidR="00AC16D4" w:rsidRPr="00E91362">
        <w:rPr>
          <w:rStyle w:val="a4"/>
          <w:rFonts w:ascii="Times New Roman" w:hAnsi="Times New Roman"/>
          <w:noProof/>
        </w:rPr>
        <w:t>Образцы основных форм документов, включаемых в Предложение</w:t>
      </w:r>
      <w:r w:rsidR="00AC16D4">
        <w:rPr>
          <w:noProof/>
          <w:webHidden/>
        </w:rPr>
        <w:tab/>
      </w:r>
      <w:r w:rsidR="00AC16D4" w:rsidRPr="00E91362">
        <w:rPr>
          <w:rStyle w:val="a4"/>
          <w:noProof/>
        </w:rPr>
        <w:fldChar w:fldCharType="end"/>
      </w:r>
      <w:r w:rsidR="00932246">
        <w:rPr>
          <w:rFonts w:ascii="Times New Roman" w:eastAsia="Calibri" w:hAnsi="Times New Roman"/>
          <w:kern w:val="28"/>
          <w:lang w:eastAsia="ru-RU"/>
        </w:rPr>
        <w:t>8</w:t>
      </w:r>
    </w:p>
    <w:p w:rsidR="00AC16D4" w:rsidRDefault="00AC16D4" w:rsidP="00932246">
      <w:pPr>
        <w:pStyle w:val="22"/>
        <w:rPr>
          <w:rStyle w:val="a4"/>
        </w:rPr>
      </w:pPr>
      <w:hyperlink w:anchor="_Toc395021377" w:history="1">
        <w:r w:rsidR="00F808E3">
          <w:rPr>
            <w:rStyle w:val="a4"/>
          </w:rPr>
          <w:t>8</w:t>
        </w:r>
        <w:r w:rsidRPr="00E91362">
          <w:rPr>
            <w:rStyle w:val="a4"/>
          </w:rPr>
          <w:t>.1.</w:t>
        </w:r>
        <w:r w:rsidRPr="00B31705">
          <w:rPr>
            <w:rStyle w:val="a4"/>
            <w:caps w:val="0"/>
          </w:rPr>
          <w:t>А</w:t>
        </w:r>
        <w:r w:rsidR="00B31705">
          <w:rPr>
            <w:rStyle w:val="a4"/>
            <w:caps w:val="0"/>
          </w:rPr>
          <w:t>нкета Участника (Ф</w:t>
        </w:r>
        <w:r w:rsidR="007702C7">
          <w:rPr>
            <w:rStyle w:val="a4"/>
            <w:caps w:val="0"/>
          </w:rPr>
          <w:t>орма№</w:t>
        </w:r>
        <w:r w:rsidRPr="00B31705">
          <w:rPr>
            <w:rStyle w:val="a4"/>
            <w:caps w:val="0"/>
          </w:rPr>
          <w:t>1)</w:t>
        </w:r>
        <w:r w:rsidR="009E16DE" w:rsidRPr="00B31705">
          <w:rPr>
            <w:rStyle w:val="a4"/>
            <w:caps w:val="0"/>
            <w:webHidden/>
          </w:rPr>
          <w:t>………………………</w:t>
        </w:r>
        <w:r w:rsidR="00B31705">
          <w:rPr>
            <w:rStyle w:val="a4"/>
            <w:caps w:val="0"/>
            <w:webHidden/>
          </w:rPr>
          <w:t>………………</w:t>
        </w:r>
        <w:r w:rsidR="00932246">
          <w:rPr>
            <w:rStyle w:val="a4"/>
            <w:caps w:val="0"/>
            <w:webHidden/>
          </w:rPr>
          <w:t>………..</w:t>
        </w:r>
        <w:r w:rsidR="00B31705">
          <w:rPr>
            <w:rStyle w:val="a4"/>
            <w:caps w:val="0"/>
            <w:webHidden/>
          </w:rPr>
          <w:t>……</w:t>
        </w:r>
        <w:r w:rsidR="009E16DE">
          <w:rPr>
            <w:webHidden/>
          </w:rPr>
          <w:t>…….</w:t>
        </w:r>
        <w:r w:rsidR="00932246" w:rsidRPr="00932246">
          <w:rPr>
            <w:rFonts w:eastAsia="Calibri"/>
            <w:webHidden/>
            <w:kern w:val="28"/>
            <w:lang w:eastAsia="ru-RU"/>
          </w:rPr>
          <w:t>8</w:t>
        </w:r>
      </w:hyperlink>
    </w:p>
    <w:p w:rsidR="00AC16D4" w:rsidRPr="00932246" w:rsidRDefault="00AC16D4" w:rsidP="00932246">
      <w:pPr>
        <w:pStyle w:val="22"/>
        <w:rPr>
          <w:lang w:eastAsia="ru-RU"/>
        </w:rPr>
      </w:pPr>
      <w:hyperlink w:anchor="_Toc395021378" w:history="1">
        <w:r w:rsidRPr="00932246">
          <w:rPr>
            <w:rStyle w:val="a4"/>
            <w:caps w:val="0"/>
          </w:rPr>
          <w:t>Приложение</w:t>
        </w:r>
        <w:r w:rsidRPr="00932246">
          <w:rPr>
            <w:rStyle w:val="a4"/>
          </w:rPr>
          <w:t xml:space="preserve"> №1</w:t>
        </w:r>
        <w:r w:rsidR="007702C7" w:rsidRPr="00932246">
          <w:rPr>
            <w:rStyle w:val="a4"/>
          </w:rPr>
          <w:t xml:space="preserve"> (Техническое задание)</w:t>
        </w:r>
        <w:r w:rsidRPr="00932246">
          <w:rPr>
            <w:webHidden/>
          </w:rPr>
          <w:tab/>
        </w:r>
        <w:r w:rsidR="00B31705" w:rsidRPr="00932246">
          <w:rPr>
            <w:rFonts w:eastAsia="Calibri"/>
            <w:webHidden/>
            <w:kern w:val="28"/>
            <w:lang w:eastAsia="ru-RU"/>
          </w:rPr>
          <w:t>1</w:t>
        </w:r>
      </w:hyperlink>
      <w:r w:rsidR="00864BCC" w:rsidRPr="00864BCC">
        <w:rPr>
          <w:rStyle w:val="a4"/>
          <w:color w:val="auto"/>
          <w:u w:val="none"/>
        </w:rPr>
        <w:t>1</w:t>
      </w:r>
    </w:p>
    <w:p w:rsidR="00823F81" w:rsidRPr="0054641D" w:rsidRDefault="00267FA5">
      <w:pPr>
        <w:rPr>
          <w:lang w:val="en-US"/>
        </w:rPr>
      </w:pPr>
      <w:r w:rsidRPr="0054641D">
        <w:rPr>
          <w:rFonts w:eastAsia="Calibri"/>
          <w:b/>
          <w:bCs/>
          <w:caps/>
          <w:noProof/>
          <w:szCs w:val="20"/>
          <w:lang w:val="en-US" w:eastAsia="ru-RU"/>
        </w:rPr>
        <w:fldChar w:fldCharType="end"/>
      </w:r>
      <w:r w:rsidR="00823F81" w:rsidRPr="0054641D">
        <w:rPr>
          <w:lang w:val="en-US"/>
        </w:rPr>
        <w:br w:type="page"/>
      </w:r>
    </w:p>
    <w:p w:rsidR="00823F81" w:rsidRPr="0054641D" w:rsidRDefault="00823F81" w:rsidP="003F0045">
      <w:pPr>
        <w:pStyle w:val="af7"/>
        <w:numPr>
          <w:ilvl w:val="0"/>
          <w:numId w:val="3"/>
        </w:numPr>
        <w:jc w:val="center"/>
        <w:outlineLvl w:val="0"/>
        <w:rPr>
          <w:b/>
        </w:rPr>
      </w:pPr>
      <w:bookmarkStart w:id="2" w:name="_Toc395021370"/>
      <w:bookmarkEnd w:id="1"/>
      <w:r w:rsidRPr="0054641D">
        <w:rPr>
          <w:b/>
        </w:rPr>
        <w:t>ОБЩИЕ ПОЛОЖЕНИЯ</w:t>
      </w:r>
      <w:bookmarkEnd w:id="2"/>
    </w:p>
    <w:p w:rsidR="005D3E7C" w:rsidRPr="0071110F" w:rsidRDefault="00EA455C" w:rsidP="0071110F">
      <w:pPr>
        <w:spacing w:after="0" w:line="240" w:lineRule="auto"/>
        <w:rPr>
          <w:b/>
          <w:bCs/>
        </w:rPr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B25763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</w:t>
      </w:r>
      <w:r w:rsidR="00B25763" w:rsidRPr="0054641D">
        <w:rPr>
          <w:szCs w:val="24"/>
        </w:rPr>
        <w:t>115</w:t>
      </w:r>
      <w:r w:rsidR="00B25763">
        <w:rPr>
          <w:szCs w:val="24"/>
        </w:rPr>
        <w:t>432</w:t>
      </w:r>
      <w:r w:rsidR="00B25763" w:rsidRPr="0054641D">
        <w:rPr>
          <w:szCs w:val="24"/>
        </w:rPr>
        <w:t xml:space="preserve">, г. Москва, </w:t>
      </w:r>
      <w:r w:rsidR="00B25763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8C2CC1">
        <w:rPr>
          <w:szCs w:val="24"/>
        </w:rPr>
        <w:t>закрытого</w:t>
      </w:r>
      <w:r w:rsidRPr="0054641D">
        <w:rPr>
          <w:szCs w:val="24"/>
        </w:rPr>
        <w:t xml:space="preserve"> </w:t>
      </w:r>
      <w:r w:rsidR="00823F81" w:rsidRPr="0054641D">
        <w:rPr>
          <w:szCs w:val="24"/>
        </w:rPr>
        <w:t>запроса цен</w:t>
      </w:r>
      <w:r w:rsidRPr="0054641D">
        <w:rPr>
          <w:szCs w:val="24"/>
        </w:rPr>
        <w:t xml:space="preserve"> приглашает организации к участию в процедуре конкурентного </w:t>
      </w:r>
      <w:r w:rsidRPr="00B51FEE">
        <w:rPr>
          <w:szCs w:val="24"/>
        </w:rPr>
        <w:t>запроса цен</w:t>
      </w:r>
      <w:r w:rsidRPr="00B51FEE">
        <w:rPr>
          <w:b/>
          <w:szCs w:val="24"/>
        </w:rPr>
        <w:t xml:space="preserve"> </w:t>
      </w:r>
      <w:r w:rsidR="0071110F">
        <w:rPr>
          <w:b/>
        </w:rPr>
        <w:t>на</w:t>
      </w:r>
      <w:r w:rsidR="0071110F" w:rsidRPr="00451CE4">
        <w:rPr>
          <w:b/>
        </w:rPr>
        <w:t xml:space="preserve"> </w:t>
      </w:r>
      <w:r w:rsidR="0071110F" w:rsidRPr="003D2B6B">
        <w:rPr>
          <w:b/>
        </w:rPr>
        <w:t>приобретение дополнительных лицензий ПО Анаплан</w:t>
      </w:r>
      <w:r w:rsidR="0071110F">
        <w:rPr>
          <w:b/>
        </w:rPr>
        <w:t xml:space="preserve"> и р</w:t>
      </w:r>
      <w:r w:rsidR="0071110F" w:rsidRPr="002A47F5">
        <w:rPr>
          <w:b/>
        </w:rPr>
        <w:t>абочего пространства</w:t>
      </w:r>
      <w:r w:rsidR="0071110F" w:rsidRPr="003D2B6B">
        <w:rPr>
          <w:b/>
        </w:rPr>
        <w:t xml:space="preserve"> </w:t>
      </w:r>
      <w:r w:rsidR="00B51FEE" w:rsidRPr="00B51FEE">
        <w:rPr>
          <w:b/>
          <w:szCs w:val="24"/>
        </w:rPr>
        <w:t>для ПАО «МТС-Банк»</w:t>
      </w:r>
    </w:p>
    <w:p w:rsidR="000D711E" w:rsidRPr="00B20F91" w:rsidRDefault="000D711E" w:rsidP="00CA0807">
      <w:pPr>
        <w:spacing w:after="0" w:line="240" w:lineRule="auto"/>
        <w:jc w:val="both"/>
        <w:rPr>
          <w:sz w:val="22"/>
        </w:rPr>
      </w:pPr>
    </w:p>
    <w:p w:rsidR="00EA455C" w:rsidRPr="0054641D" w:rsidRDefault="00EA455C" w:rsidP="000D711E">
      <w:pPr>
        <w:numPr>
          <w:ilvl w:val="1"/>
          <w:numId w:val="3"/>
        </w:numPr>
        <w:spacing w:line="240" w:lineRule="auto"/>
        <w:ind w:left="0" w:firstLine="993"/>
        <w:jc w:val="both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EA455C" w:rsidRPr="0054641D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</w:rPr>
        <w:t>Адрес: г.</w:t>
      </w:r>
      <w:r w:rsidR="000D711E">
        <w:rPr>
          <w:kern w:val="28"/>
          <w:szCs w:val="24"/>
          <w:lang w:val="ru-RU"/>
        </w:rPr>
        <w:t xml:space="preserve"> </w:t>
      </w:r>
      <w:r w:rsidRPr="0054641D">
        <w:rPr>
          <w:kern w:val="28"/>
          <w:szCs w:val="24"/>
        </w:rPr>
        <w:t xml:space="preserve">Москва, </w:t>
      </w:r>
      <w:r w:rsidR="00B25763">
        <w:rPr>
          <w:szCs w:val="24"/>
        </w:rPr>
        <w:t>пр-т Андропова, д.18, корп. 1</w:t>
      </w:r>
    </w:p>
    <w:p w:rsidR="00CA0807" w:rsidRPr="00B25763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Ответственный: </w:t>
      </w:r>
      <w:r w:rsidR="00CC11A2">
        <w:rPr>
          <w:kern w:val="28"/>
          <w:szCs w:val="24"/>
          <w:lang w:val="ru-RU"/>
        </w:rPr>
        <w:t>Слукина Мария</w:t>
      </w:r>
    </w:p>
    <w:p w:rsidR="00EA455C" w:rsidRPr="00A12521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E41B1F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>(495) 921-28-00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B25763">
        <w:rPr>
          <w:noProof/>
          <w:szCs w:val="24"/>
          <w:lang w:val="ru-RU" w:eastAsia="ru-RU"/>
        </w:rPr>
        <w:t>22</w:t>
      </w:r>
      <w:r w:rsidR="00E41B1F">
        <w:rPr>
          <w:noProof/>
          <w:szCs w:val="24"/>
          <w:lang w:eastAsia="ru-RU"/>
        </w:rPr>
        <w:t>-</w:t>
      </w:r>
      <w:r w:rsidR="00CC11A2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0D711E">
      <w:pPr>
        <w:pStyle w:val="a9"/>
        <w:keepNext/>
        <w:tabs>
          <w:tab w:val="clear" w:pos="1134"/>
        </w:tabs>
        <w:spacing w:line="240" w:lineRule="auto"/>
        <w:ind w:left="0" w:firstLine="142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2B5752" w:rsidRPr="002B5752" w:rsidRDefault="002B5752" w:rsidP="002B5752">
      <w:pPr>
        <w:pStyle w:val="a9"/>
        <w:keepNext/>
        <w:tabs>
          <w:tab w:val="clear" w:pos="1134"/>
        </w:tabs>
        <w:spacing w:line="240" w:lineRule="auto"/>
        <w:ind w:left="792" w:firstLine="0"/>
        <w:rPr>
          <w:sz w:val="24"/>
        </w:rPr>
      </w:pPr>
    </w:p>
    <w:p w:rsidR="00A979D9" w:rsidRDefault="00A979D9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B25763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B25763" w:rsidRPr="00812142">
          <w:rPr>
            <w:rStyle w:val="a4"/>
            <w:sz w:val="24"/>
            <w:szCs w:val="24"/>
          </w:rPr>
          <w:t>http://utp.sber</w:t>
        </w:r>
        <w:r w:rsidR="00B25763" w:rsidRPr="00812142">
          <w:rPr>
            <w:rStyle w:val="a4"/>
            <w:sz w:val="24"/>
            <w:szCs w:val="24"/>
          </w:rPr>
          <w:t>b</w:t>
        </w:r>
        <w:r w:rsidR="00B25763" w:rsidRPr="00812142">
          <w:rPr>
            <w:rStyle w:val="a4"/>
            <w:sz w:val="24"/>
            <w:szCs w:val="24"/>
          </w:rPr>
          <w:t>ank-ast.ru/AFK</w:t>
        </w:r>
      </w:hyperlink>
      <w:r w:rsidR="00B25763">
        <w:rPr>
          <w:color w:val="333333"/>
          <w:sz w:val="24"/>
          <w:szCs w:val="24"/>
        </w:rPr>
        <w:t>.</w:t>
      </w:r>
    </w:p>
    <w:p w:rsidR="00D00E46" w:rsidRDefault="00D00E46" w:rsidP="007702C7">
      <w:pPr>
        <w:pStyle w:val="a"/>
        <w:numPr>
          <w:ilvl w:val="1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>
        <w:t>Запрос 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A979D9" w:rsidRPr="00E41B1F" w:rsidRDefault="00A979D9" w:rsidP="007702C7">
      <w:pPr>
        <w:pStyle w:val="a"/>
        <w:numPr>
          <w:ilvl w:val="0"/>
          <w:numId w:val="0"/>
        </w:numPr>
        <w:spacing w:line="240" w:lineRule="auto"/>
        <w:ind w:left="567" w:hanging="567"/>
        <w:jc w:val="both"/>
        <w:rPr>
          <w:kern w:val="28"/>
          <w:szCs w:val="24"/>
        </w:rPr>
      </w:pPr>
    </w:p>
    <w:p w:rsidR="00EA455C" w:rsidRPr="0054641D" w:rsidRDefault="00A03567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4" w:name="_Toc395021371"/>
      <w:bookmarkEnd w:id="3"/>
      <w:r w:rsidRPr="0054641D">
        <w:rPr>
          <w:b/>
        </w:rPr>
        <w:t>ПРЕДМЕТ ЗАКУПКИ</w:t>
      </w:r>
      <w:bookmarkEnd w:id="4"/>
    </w:p>
    <w:p w:rsidR="0071110F" w:rsidRPr="00B51FEE" w:rsidRDefault="00EA455C" w:rsidP="0071110F">
      <w:pPr>
        <w:spacing w:after="0" w:line="240" w:lineRule="auto"/>
        <w:rPr>
          <w:b/>
          <w:bCs/>
        </w:rPr>
      </w:pPr>
      <w:bookmarkStart w:id="5" w:name="_Toc283141047"/>
      <w:r w:rsidRPr="0095565D">
        <w:rPr>
          <w:b/>
          <w:szCs w:val="24"/>
        </w:rPr>
        <w:t xml:space="preserve">Предметом закупки </w:t>
      </w:r>
      <w:r w:rsidR="00CF339F" w:rsidRPr="00536A55">
        <w:rPr>
          <w:szCs w:val="24"/>
        </w:rPr>
        <w:t xml:space="preserve">является </w:t>
      </w:r>
      <w:r w:rsidR="0071110F" w:rsidRPr="003D2B6B">
        <w:rPr>
          <w:b/>
        </w:rPr>
        <w:t>дополнительны</w:t>
      </w:r>
      <w:r w:rsidR="0071110F">
        <w:rPr>
          <w:b/>
        </w:rPr>
        <w:t>е</w:t>
      </w:r>
      <w:r w:rsidR="0071110F" w:rsidRPr="003D2B6B">
        <w:rPr>
          <w:b/>
        </w:rPr>
        <w:t xml:space="preserve"> лицензи</w:t>
      </w:r>
      <w:r w:rsidR="0071110F">
        <w:rPr>
          <w:b/>
        </w:rPr>
        <w:t>и</w:t>
      </w:r>
      <w:r w:rsidR="0071110F" w:rsidRPr="003D2B6B">
        <w:rPr>
          <w:b/>
        </w:rPr>
        <w:t xml:space="preserve"> ПО Анаплан</w:t>
      </w:r>
      <w:r w:rsidR="0071110F">
        <w:rPr>
          <w:b/>
        </w:rPr>
        <w:t xml:space="preserve"> и р</w:t>
      </w:r>
      <w:r w:rsidR="0071110F" w:rsidRPr="002A47F5">
        <w:rPr>
          <w:b/>
        </w:rPr>
        <w:t>абоче</w:t>
      </w:r>
      <w:r w:rsidR="0071110F">
        <w:rPr>
          <w:b/>
        </w:rPr>
        <w:t>е пространство</w:t>
      </w:r>
    </w:p>
    <w:p w:rsidR="008C2CC1" w:rsidRPr="00536A55" w:rsidRDefault="008C2CC1" w:rsidP="00CF339F">
      <w:pPr>
        <w:spacing w:after="0" w:line="240" w:lineRule="auto"/>
      </w:pPr>
    </w:p>
    <w:p w:rsidR="00793F43" w:rsidRPr="00793F43" w:rsidRDefault="00D46874" w:rsidP="007702C7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b/>
          <w:bCs/>
        </w:rPr>
      </w:pPr>
      <w:r w:rsidRPr="0095565D">
        <w:rPr>
          <w:b/>
          <w:bCs/>
        </w:rPr>
        <w:t xml:space="preserve">Количество/объем и качество </w:t>
      </w:r>
      <w:r w:rsidR="00793F43">
        <w:rPr>
          <w:b/>
          <w:bCs/>
        </w:rPr>
        <w:t>услуг</w:t>
      </w:r>
      <w:r w:rsidRPr="0095565D">
        <w:rPr>
          <w:b/>
          <w:bCs/>
        </w:rPr>
        <w:t xml:space="preserve">: </w:t>
      </w:r>
      <w:r w:rsidR="008C2CC1" w:rsidRPr="00231F34">
        <w:rPr>
          <w:bCs/>
        </w:rPr>
        <w:t>в</w:t>
      </w:r>
      <w:r w:rsidR="00E9552A" w:rsidRPr="0095565D">
        <w:rPr>
          <w:bCs/>
        </w:rPr>
        <w:t xml:space="preserve"> количестве</w:t>
      </w:r>
      <w:r w:rsidRPr="0095565D">
        <w:rPr>
          <w:bCs/>
        </w:rPr>
        <w:t xml:space="preserve"> и на условиях, установленных в Техническо</w:t>
      </w:r>
      <w:r w:rsidR="00A76825" w:rsidRPr="0095565D">
        <w:rPr>
          <w:bCs/>
        </w:rPr>
        <w:t>м</w:t>
      </w:r>
      <w:r w:rsidRPr="0095565D">
        <w:rPr>
          <w:bCs/>
        </w:rPr>
        <w:t xml:space="preserve"> задани</w:t>
      </w:r>
      <w:r w:rsidR="00A76825" w:rsidRPr="0095565D">
        <w:rPr>
          <w:bCs/>
        </w:rPr>
        <w:t>и</w:t>
      </w:r>
      <w:r w:rsidR="00431886" w:rsidRPr="0095565D">
        <w:rPr>
          <w:bCs/>
        </w:rPr>
        <w:t xml:space="preserve"> (</w:t>
      </w:r>
      <w:r w:rsidR="00793F43">
        <w:rPr>
          <w:bCs/>
        </w:rPr>
        <w:t>Приложение №</w:t>
      </w:r>
      <w:r w:rsidR="009E7671" w:rsidRPr="0095565D">
        <w:rPr>
          <w:bCs/>
        </w:rPr>
        <w:t>1</w:t>
      </w:r>
      <w:r w:rsidR="00793F43">
        <w:rPr>
          <w:bCs/>
        </w:rPr>
        <w:t xml:space="preserve"> к настоящей З</w:t>
      </w:r>
      <w:r w:rsidR="00431886" w:rsidRPr="0095565D">
        <w:rPr>
          <w:bCs/>
        </w:rPr>
        <w:t>акупочной документации)</w:t>
      </w:r>
      <w:r w:rsidR="00521AB8" w:rsidRPr="0095565D">
        <w:rPr>
          <w:b/>
        </w:rPr>
        <w:t>.</w:t>
      </w:r>
    </w:p>
    <w:p w:rsidR="006278AE" w:rsidRPr="007F0D88" w:rsidRDefault="00EA455C" w:rsidP="00EC52EA">
      <w:pPr>
        <w:numPr>
          <w:ilvl w:val="1"/>
          <w:numId w:val="8"/>
        </w:numPr>
        <w:suppressAutoHyphens/>
        <w:spacing w:after="0" w:line="240" w:lineRule="auto"/>
        <w:ind w:left="567" w:hanging="567"/>
        <w:jc w:val="both"/>
        <w:rPr>
          <w:b/>
          <w:szCs w:val="24"/>
        </w:rPr>
      </w:pPr>
      <w:r w:rsidRPr="007F0D88">
        <w:rPr>
          <w:b/>
          <w:szCs w:val="24"/>
        </w:rPr>
        <w:t>Техническое задание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представлено в</w:t>
      </w:r>
      <w:r w:rsidR="00BA45C2">
        <w:t xml:space="preserve"> Приложении</w:t>
      </w:r>
      <w:r w:rsidR="00BE684D">
        <w:t xml:space="preserve"> №1</w:t>
      </w:r>
      <w:r w:rsidR="00A76825">
        <w:t xml:space="preserve"> к настоящей закупочной документации</w:t>
      </w:r>
      <w:r w:rsidR="00793F43">
        <w:t>.</w:t>
      </w:r>
    </w:p>
    <w:p w:rsidR="00A03567" w:rsidRDefault="00EA455C" w:rsidP="007702C7">
      <w:pPr>
        <w:tabs>
          <w:tab w:val="num" w:pos="567"/>
        </w:tabs>
        <w:spacing w:after="0" w:line="240" w:lineRule="auto"/>
        <w:ind w:left="567" w:hanging="567"/>
        <w:jc w:val="both"/>
        <w:rPr>
          <w:szCs w:val="24"/>
        </w:rPr>
      </w:pPr>
      <w:r w:rsidRPr="0054641D">
        <w:rPr>
          <w:szCs w:val="24"/>
        </w:rPr>
        <w:tab/>
        <w:t>Настоящее Техническое задание содержит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Техническ</w:t>
      </w:r>
      <w:r w:rsidR="00C17430">
        <w:rPr>
          <w:szCs w:val="24"/>
        </w:rPr>
        <w:t>ого</w:t>
      </w:r>
      <w:r w:rsidRPr="0054641D">
        <w:rPr>
          <w:szCs w:val="24"/>
        </w:rPr>
        <w:t xml:space="preserve"> задани</w:t>
      </w:r>
      <w:r w:rsidR="00C17430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932246" w:rsidRDefault="00932246" w:rsidP="00793F43">
      <w:pPr>
        <w:tabs>
          <w:tab w:val="num" w:pos="426"/>
        </w:tabs>
        <w:spacing w:after="0" w:line="240" w:lineRule="auto"/>
        <w:ind w:left="426"/>
        <w:jc w:val="both"/>
        <w:rPr>
          <w:szCs w:val="24"/>
        </w:rPr>
      </w:pPr>
    </w:p>
    <w:p w:rsidR="00985D36" w:rsidRPr="0054641D" w:rsidRDefault="00A03567" w:rsidP="003F0045">
      <w:pPr>
        <w:pStyle w:val="af7"/>
        <w:numPr>
          <w:ilvl w:val="0"/>
          <w:numId w:val="3"/>
        </w:numPr>
        <w:jc w:val="center"/>
        <w:outlineLvl w:val="0"/>
        <w:rPr>
          <w:b/>
          <w:caps/>
          <w:szCs w:val="24"/>
        </w:rPr>
      </w:pPr>
      <w:bookmarkStart w:id="6" w:name="_Toc395021372"/>
      <w:r w:rsidRPr="0054641D">
        <w:rPr>
          <w:b/>
        </w:rPr>
        <w:t>УСЛОВИЯ</w:t>
      </w:r>
      <w:bookmarkEnd w:id="6"/>
    </w:p>
    <w:p w:rsidR="003F6F99" w:rsidRPr="00DE7242" w:rsidRDefault="00B25763" w:rsidP="008C2CC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cs="Calibri"/>
          <w:szCs w:val="24"/>
          <w:lang w:eastAsia="ar-SA"/>
        </w:rPr>
      </w:pPr>
      <w:r>
        <w:t xml:space="preserve">Валюта договора – </w:t>
      </w:r>
      <w:r w:rsidRPr="00DE7242">
        <w:rPr>
          <w:b/>
        </w:rPr>
        <w:t>Рубл</w:t>
      </w:r>
      <w:r w:rsidR="00932246" w:rsidRPr="00DE7242">
        <w:rPr>
          <w:b/>
        </w:rPr>
        <w:t>ь</w:t>
      </w:r>
      <w:r w:rsidRPr="00DE7242">
        <w:rPr>
          <w:b/>
        </w:rPr>
        <w:t xml:space="preserve"> РФ</w:t>
      </w:r>
      <w:r w:rsidR="00DE7242" w:rsidRPr="00DE7242">
        <w:rPr>
          <w:b/>
        </w:rPr>
        <w:t xml:space="preserve">, </w:t>
      </w:r>
      <w:r w:rsidR="00DE7242">
        <w:rPr>
          <w:b/>
        </w:rPr>
        <w:t>у</w:t>
      </w:r>
      <w:r w:rsidR="00793F43">
        <w:t>словия расчето</w:t>
      </w:r>
      <w:r w:rsidR="00793F43" w:rsidRPr="00DC2E4C">
        <w:rPr>
          <w:szCs w:val="24"/>
        </w:rPr>
        <w:t xml:space="preserve">в </w:t>
      </w:r>
      <w:r w:rsidR="00DE7242" w:rsidRPr="00DC2E4C">
        <w:rPr>
          <w:szCs w:val="24"/>
        </w:rPr>
        <w:t>–</w:t>
      </w:r>
      <w:r w:rsidR="00793F43" w:rsidRPr="00DC2E4C">
        <w:rPr>
          <w:szCs w:val="24"/>
        </w:rPr>
        <w:t xml:space="preserve"> </w:t>
      </w:r>
      <w:r w:rsidR="00CF339F">
        <w:rPr>
          <w:szCs w:val="24"/>
          <w:lang w:eastAsia="ru-RU"/>
        </w:rPr>
        <w:t xml:space="preserve">без предоплаты, </w:t>
      </w:r>
      <w:r w:rsidR="00536A55">
        <w:rPr>
          <w:szCs w:val="24"/>
          <w:lang w:eastAsia="ru-RU"/>
        </w:rPr>
        <w:t>100% постоплата</w:t>
      </w:r>
    </w:p>
    <w:p w:rsidR="00AD0ADF" w:rsidRPr="008C2CC1" w:rsidRDefault="00AD0ADF" w:rsidP="00C5540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BB30BE">
        <w:t xml:space="preserve">Цена договора </w:t>
      </w:r>
      <w:r w:rsidRPr="00AD0ADF">
        <w:rPr>
          <w:rFonts w:cs="Calibri"/>
          <w:szCs w:val="24"/>
          <w:lang w:eastAsia="ar-SA"/>
        </w:rPr>
        <w:t>должна включать все затраты, налоги, пошлины, сборы и обязательные платежи согласно действующему законодательству Российской Федерации.</w:t>
      </w:r>
    </w:p>
    <w:p w:rsidR="007F0D88" w:rsidRDefault="003F6F99" w:rsidP="00536A55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lastRenderedPageBreak/>
        <w:t>Цена</w:t>
      </w:r>
      <w:r w:rsidR="00B25763" w:rsidRPr="003B66D1">
        <w:t xml:space="preserve"> </w:t>
      </w:r>
      <w:r w:rsidR="008C2CC1">
        <w:t xml:space="preserve">договора </w:t>
      </w:r>
      <w:r>
        <w:t>остается неизменной</w:t>
      </w:r>
      <w:r w:rsidR="00B25763" w:rsidRPr="003B66D1">
        <w:t xml:space="preserve"> в течение всего срока действия договора.</w:t>
      </w:r>
    </w:p>
    <w:p w:rsidR="0071110F" w:rsidRPr="0071110F" w:rsidRDefault="0071110F" w:rsidP="0071110F">
      <w:pPr>
        <w:numPr>
          <w:ilvl w:val="1"/>
          <w:numId w:val="3"/>
        </w:numPr>
        <w:spacing w:after="0" w:line="240" w:lineRule="auto"/>
        <w:rPr>
          <w:color w:val="000000"/>
          <w:lang w:eastAsia="ru-RU"/>
        </w:rPr>
      </w:pPr>
      <w:r w:rsidRPr="00451CE4">
        <w:t xml:space="preserve">Выполнение работ/оказание услуг должно быть осуществлено в срок </w:t>
      </w:r>
      <w:r>
        <w:t xml:space="preserve">до </w:t>
      </w:r>
      <w:r>
        <w:rPr>
          <w:color w:val="000000"/>
          <w:lang w:eastAsia="ru-RU"/>
        </w:rPr>
        <w:t>15.05.2016г.</w:t>
      </w:r>
    </w:p>
    <w:p w:rsidR="00536A55" w:rsidRDefault="00536A55" w:rsidP="00536A55">
      <w:pPr>
        <w:pStyle w:val="af7"/>
        <w:suppressAutoHyphens/>
        <w:spacing w:after="0" w:line="240" w:lineRule="auto"/>
        <w:ind w:left="0"/>
        <w:jc w:val="both"/>
      </w:pPr>
    </w:p>
    <w:p w:rsidR="00EA455C" w:rsidRPr="0054641D" w:rsidRDefault="00342FAA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7" w:name="_Toc283141049"/>
      <w:bookmarkStart w:id="8" w:name="_Ref57581655"/>
      <w:bookmarkStart w:id="9" w:name="_Toc395021373"/>
      <w:r w:rsidRPr="0054641D">
        <w:rPr>
          <w:b/>
        </w:rPr>
        <w:t xml:space="preserve">ТРЕБОВАНИЯ К </w:t>
      </w:r>
      <w:r w:rsidR="005222F9">
        <w:rPr>
          <w:b/>
        </w:rPr>
        <w:t>ПОДАЧЕ</w:t>
      </w:r>
      <w:r w:rsidRPr="0054641D">
        <w:rPr>
          <w:b/>
        </w:rPr>
        <w:t xml:space="preserve"> ПРЕДЛОЖЕНИЙ</w:t>
      </w:r>
      <w:bookmarkEnd w:id="7"/>
      <w:bookmarkEnd w:id="9"/>
    </w:p>
    <w:p w:rsidR="00FB4EA7" w:rsidRPr="0044093D" w:rsidRDefault="00B25763" w:rsidP="0044093D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7702C7">
        <w:rPr>
          <w:b/>
          <w:szCs w:val="24"/>
        </w:rPr>
        <w:t>Не позднее</w:t>
      </w:r>
      <w:r w:rsidR="00231F34">
        <w:rPr>
          <w:b/>
          <w:szCs w:val="24"/>
        </w:rPr>
        <w:t>,</w:t>
      </w:r>
      <w:r w:rsidRPr="007702C7">
        <w:rPr>
          <w:b/>
          <w:szCs w:val="24"/>
        </w:rPr>
        <w:t xml:space="preserve"> чем до </w:t>
      </w:r>
      <w:r w:rsidR="00743CE8" w:rsidRPr="007702C7">
        <w:rPr>
          <w:b/>
          <w:szCs w:val="24"/>
        </w:rPr>
        <w:t>1</w:t>
      </w:r>
      <w:r w:rsidR="00995D7F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 w:rsidR="0071110F">
        <w:rPr>
          <w:b/>
          <w:szCs w:val="24"/>
        </w:rPr>
        <w:t>2</w:t>
      </w:r>
      <w:r w:rsidR="00995D7F">
        <w:rPr>
          <w:b/>
          <w:szCs w:val="24"/>
        </w:rPr>
        <w:t>9</w:t>
      </w:r>
      <w:r w:rsidRPr="007702C7">
        <w:rPr>
          <w:b/>
          <w:szCs w:val="24"/>
        </w:rPr>
        <w:t xml:space="preserve">» </w:t>
      </w:r>
      <w:r w:rsidR="00CF339F">
        <w:rPr>
          <w:b/>
          <w:szCs w:val="24"/>
        </w:rPr>
        <w:t>апреля</w:t>
      </w:r>
      <w:r w:rsidR="00743CE8" w:rsidRPr="007702C7">
        <w:rPr>
          <w:b/>
          <w:szCs w:val="24"/>
        </w:rPr>
        <w:t xml:space="preserve"> </w:t>
      </w:r>
      <w:r w:rsidRPr="007702C7">
        <w:rPr>
          <w:b/>
          <w:szCs w:val="24"/>
        </w:rPr>
        <w:t>201</w:t>
      </w:r>
      <w:r w:rsidR="00743CE8" w:rsidRPr="007702C7">
        <w:rPr>
          <w:b/>
          <w:szCs w:val="24"/>
        </w:rPr>
        <w:t>6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 w:rsidR="0044093D">
        <w:rPr>
          <w:b/>
          <w:szCs w:val="24"/>
        </w:rPr>
        <w:t xml:space="preserve"> </w:t>
      </w:r>
      <w:r w:rsidR="0044093D" w:rsidRPr="00C930D8">
        <w:rPr>
          <w:i/>
          <w:szCs w:val="24"/>
        </w:rPr>
        <w:t>(</w:t>
      </w:r>
      <w:r w:rsidR="0044093D" w:rsidRPr="008A7ED5">
        <w:rPr>
          <w:i/>
          <w:szCs w:val="24"/>
        </w:rPr>
        <w:t xml:space="preserve">должны быть представлены </w:t>
      </w:r>
      <w:r w:rsidR="0044093D">
        <w:rPr>
          <w:i/>
          <w:szCs w:val="24"/>
        </w:rPr>
        <w:t>скан-</w:t>
      </w:r>
      <w:r w:rsidR="0044093D" w:rsidRPr="008A7ED5">
        <w:rPr>
          <w:i/>
          <w:szCs w:val="24"/>
        </w:rPr>
        <w:t>копии документов, как это указано ниже)</w:t>
      </w:r>
      <w:r w:rsidR="00DC2E4C">
        <w:rPr>
          <w:b/>
          <w:szCs w:val="24"/>
        </w:rPr>
        <w:t>:</w:t>
      </w:r>
    </w:p>
    <w:p w:rsidR="00EA455C" w:rsidRPr="00B9452D" w:rsidRDefault="00FB4EA7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</w:t>
      </w:r>
      <w:r w:rsidRPr="00743CE8">
        <w:rPr>
          <w:szCs w:val="24"/>
        </w:rPr>
        <w:t>Документации (Форма № 1, п.</w:t>
      </w:r>
      <w:r w:rsidR="00A73B08" w:rsidRPr="00743CE8">
        <w:rPr>
          <w:szCs w:val="24"/>
          <w:lang w:val="ru-RU"/>
        </w:rPr>
        <w:t>8</w:t>
      </w:r>
      <w:r w:rsidRPr="00743CE8">
        <w:rPr>
          <w:szCs w:val="24"/>
        </w:rPr>
        <w:t>.1).</w:t>
      </w:r>
    </w:p>
    <w:p w:rsidR="00583721" w:rsidRPr="0044093D" w:rsidRDefault="00583721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583721">
        <w:t>Копию 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</w:t>
      </w:r>
      <w:r>
        <w:rPr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 w:rsidR="00BD518A">
        <w:rPr>
          <w:szCs w:val="24"/>
        </w:rPr>
        <w:t>я отчетный период текущего года</w:t>
      </w:r>
      <w:r w:rsidR="00BD518A"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915BFF" w:rsidRPr="006F0B3E" w:rsidRDefault="00793F43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Иные документы</w:t>
      </w:r>
      <w:r w:rsidR="00C633E3">
        <w:rPr>
          <w:szCs w:val="24"/>
          <w:lang w:val="ru-RU"/>
        </w:rPr>
        <w:t>, которые, по мнению Участника, подтверждают его соответствие т</w:t>
      </w:r>
      <w:r>
        <w:rPr>
          <w:szCs w:val="24"/>
          <w:lang w:val="ru-RU"/>
        </w:rPr>
        <w:t xml:space="preserve">ребованиям, </w:t>
      </w:r>
      <w:r w:rsidRPr="00743CE8">
        <w:rPr>
          <w:szCs w:val="24"/>
          <w:lang w:val="ru-RU"/>
        </w:rPr>
        <w:t xml:space="preserve">установленным </w:t>
      </w:r>
      <w:r w:rsidR="007702C7">
        <w:rPr>
          <w:szCs w:val="24"/>
          <w:lang w:val="ru-RU"/>
        </w:rPr>
        <w:t xml:space="preserve">настоящей закупочной документацией, </w:t>
      </w:r>
      <w:r w:rsidR="00C633E3">
        <w:rPr>
          <w:szCs w:val="24"/>
          <w:lang w:val="ru-RU"/>
        </w:rPr>
        <w:t>с соответствующими комментариями, разъясняющими цель представления этих документов.</w:t>
      </w:r>
    </w:p>
    <w:p w:rsidR="00B25763" w:rsidRPr="007702C7" w:rsidRDefault="00B25763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b/>
          <w:i/>
          <w:szCs w:val="24"/>
        </w:rPr>
      </w:pPr>
      <w:r w:rsidRPr="007702C7">
        <w:rPr>
          <w:b/>
          <w:szCs w:val="24"/>
        </w:rPr>
        <w:t>Не позднее чем через сутки без учета выходных и праздничных дней после</w:t>
      </w:r>
      <w:r w:rsidRPr="007702C7">
        <w:rPr>
          <w:b/>
          <w:szCs w:val="24"/>
          <w:lang w:val="ru-RU"/>
        </w:rPr>
        <w:t xml:space="preserve"> завершения процедуры сбора коммерческих предложений на ЭТП</w:t>
      </w:r>
      <w:r w:rsidR="00A67A1E">
        <w:rPr>
          <w:b/>
          <w:szCs w:val="24"/>
          <w:lang w:val="ru-RU"/>
        </w:rPr>
        <w:t xml:space="preserve"> </w:t>
      </w:r>
      <w:r w:rsidR="00A67A1E" w:rsidRPr="00A67A1E">
        <w:rPr>
          <w:i/>
          <w:szCs w:val="24"/>
          <w:lang w:val="ru-RU"/>
        </w:rPr>
        <w:t>(электронные торги)</w:t>
      </w:r>
      <w:r w:rsidRPr="007702C7">
        <w:rPr>
          <w:b/>
          <w:szCs w:val="24"/>
          <w:lang w:val="ru-RU"/>
        </w:rPr>
        <w:t xml:space="preserve"> участники направляют:</w:t>
      </w:r>
    </w:p>
    <w:p w:rsidR="00B25763" w:rsidRPr="00793F43" w:rsidRDefault="00351EC3" w:rsidP="00EC52EA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П</w:t>
      </w:r>
      <w:r w:rsidR="00B25763">
        <w:rPr>
          <w:szCs w:val="24"/>
          <w:lang w:val="ru-RU"/>
        </w:rPr>
        <w:t>одтверждение своего предложения в виде отчета-распечатки предложения (форма доступна на ЭТП</w:t>
      </w:r>
      <w:r w:rsidR="00A67A1E">
        <w:rPr>
          <w:szCs w:val="24"/>
          <w:lang w:val="ru-RU"/>
        </w:rPr>
        <w:t xml:space="preserve"> в личном кабинете</w:t>
      </w:r>
      <w:r w:rsidR="00B25763">
        <w:rPr>
          <w:szCs w:val="24"/>
          <w:lang w:val="ru-RU"/>
        </w:rPr>
        <w:t>)</w:t>
      </w:r>
    </w:p>
    <w:p w:rsidR="00FB4EA7" w:rsidRPr="00454A80" w:rsidRDefault="0089279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Документы указанные в п. 4.1</w:t>
      </w:r>
      <w:r w:rsidR="00B25763">
        <w:rPr>
          <w:szCs w:val="24"/>
          <w:lang w:val="ru-RU"/>
        </w:rPr>
        <w:t>-4.2</w:t>
      </w:r>
      <w:r>
        <w:rPr>
          <w:szCs w:val="24"/>
        </w:rPr>
        <w:t xml:space="preserve"> </w:t>
      </w:r>
      <w:r w:rsidR="00134094">
        <w:rPr>
          <w:szCs w:val="24"/>
        </w:rPr>
        <w:t>д</w:t>
      </w:r>
      <w:r w:rsidR="00FB4EA7" w:rsidRPr="00454A80">
        <w:rPr>
          <w:szCs w:val="24"/>
        </w:rPr>
        <w:t>олжн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быть подписан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 w:rsidR="00B273EF">
        <w:rPr>
          <w:szCs w:val="24"/>
        </w:rPr>
        <w:t xml:space="preserve">К </w:t>
      </w:r>
      <w:r w:rsidR="00E67ED8">
        <w:rPr>
          <w:szCs w:val="24"/>
          <w:lang w:val="ru-RU"/>
        </w:rPr>
        <w:t>документации</w:t>
      </w:r>
      <w:r w:rsidR="00FB4EA7"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</w:t>
      </w:r>
      <w:r w:rsidR="00454A80" w:rsidRPr="00454A80">
        <w:rPr>
          <w:szCs w:val="24"/>
        </w:rPr>
        <w:t>отчета распечатки</w:t>
      </w:r>
      <w:r w:rsidR="00FB4EA7" w:rsidRPr="00454A80">
        <w:rPr>
          <w:szCs w:val="24"/>
        </w:rPr>
        <w:t xml:space="preserve"> на основании доверенности также следует предоставить копию Доверенности на право подписи подписанта </w:t>
      </w:r>
      <w:r w:rsidR="00454A80" w:rsidRPr="00454A80">
        <w:rPr>
          <w:szCs w:val="24"/>
        </w:rPr>
        <w:t>Участника</w:t>
      </w:r>
      <w:r w:rsidR="00830EBA">
        <w:rPr>
          <w:szCs w:val="24"/>
        </w:rPr>
        <w:t>.</w:t>
      </w:r>
    </w:p>
    <w:p w:rsidR="00FB4EA7" w:rsidRDefault="00FB4EA7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п.4.</w:t>
      </w:r>
      <w:r w:rsidR="00CD3AF8">
        <w:rPr>
          <w:szCs w:val="24"/>
          <w:lang w:val="ru-RU"/>
        </w:rPr>
        <w:t>2</w:t>
      </w:r>
      <w:r w:rsidR="00A73B08">
        <w:rPr>
          <w:szCs w:val="24"/>
          <w:lang w:val="ru-RU"/>
        </w:rPr>
        <w:t xml:space="preserve"> и </w:t>
      </w:r>
      <w:r w:rsidRPr="00C17430">
        <w:rPr>
          <w:szCs w:val="24"/>
        </w:rPr>
        <w:t>4.</w:t>
      </w:r>
      <w:r w:rsidR="00CD3AF8">
        <w:rPr>
          <w:szCs w:val="24"/>
          <w:lang w:val="ru-RU"/>
        </w:rPr>
        <w:t>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1" w:history="1">
        <w:r w:rsidR="008D758D" w:rsidRPr="002F5355">
          <w:rPr>
            <w:rStyle w:val="a4"/>
            <w:szCs w:val="24"/>
            <w:lang w:val="en-US"/>
          </w:rPr>
          <w:t>zakupki</w:t>
        </w:r>
        <w:r w:rsidR="008D758D" w:rsidRPr="002F5355">
          <w:rPr>
            <w:rStyle w:val="a4"/>
            <w:szCs w:val="24"/>
          </w:rPr>
          <w:t>@</w:t>
        </w:r>
        <w:r w:rsidR="008D758D" w:rsidRPr="002F5355">
          <w:rPr>
            <w:rStyle w:val="a4"/>
            <w:szCs w:val="24"/>
            <w:lang w:val="en-US"/>
          </w:rPr>
          <w:t>mtsbank</w:t>
        </w:r>
        <w:r w:rsidR="008D758D" w:rsidRPr="002F5355">
          <w:rPr>
            <w:rStyle w:val="a4"/>
            <w:szCs w:val="24"/>
          </w:rPr>
          <w:t>.</w:t>
        </w:r>
        <w:r w:rsidR="008D758D" w:rsidRPr="002F5355">
          <w:rPr>
            <w:rStyle w:val="a4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 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</w:p>
    <w:p w:rsidR="001C1C56" w:rsidRPr="00C17430" w:rsidRDefault="001C1C56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 w:rsidR="00FC2EED"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A73B08" w:rsidRPr="007702C7" w:rsidRDefault="00EA455C" w:rsidP="007702C7">
      <w:pPr>
        <w:pStyle w:val="a"/>
        <w:numPr>
          <w:ilvl w:val="1"/>
          <w:numId w:val="3"/>
        </w:numPr>
        <w:tabs>
          <w:tab w:val="num" w:pos="0"/>
        </w:tabs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DC2E4C">
        <w:rPr>
          <w:b/>
          <w:szCs w:val="24"/>
        </w:rPr>
        <w:t>Разъяснение закупочной документации</w:t>
      </w:r>
      <w:bookmarkEnd w:id="10"/>
      <w:r w:rsidR="007702C7" w:rsidRPr="007702C7">
        <w:rPr>
          <w:szCs w:val="24"/>
          <w:lang w:val="ru-RU"/>
        </w:rPr>
        <w:t xml:space="preserve"> </w:t>
      </w:r>
      <w:r w:rsidR="007702C7">
        <w:rPr>
          <w:szCs w:val="24"/>
          <w:lang w:val="ru-RU"/>
        </w:rPr>
        <w:t xml:space="preserve">- </w:t>
      </w:r>
      <w:r w:rsidRPr="007702C7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</w:t>
      </w:r>
      <w:r w:rsidRPr="007702C7">
        <w:rPr>
          <w:szCs w:val="24"/>
        </w:rPr>
        <w:lastRenderedPageBreak/>
        <w:t xml:space="preserve">разъяснение документации должны подаваться в письменной форме на адрес организатора закупки </w:t>
      </w:r>
      <w:hyperlink r:id="rId12" w:history="1">
        <w:r w:rsidR="00A73B08" w:rsidRPr="007702C7">
          <w:rPr>
            <w:rStyle w:val="a4"/>
            <w:lang w:val="en-US"/>
          </w:rPr>
          <w:t>zakupki</w:t>
        </w:r>
        <w:r w:rsidR="00A73B08" w:rsidRPr="00443766">
          <w:rPr>
            <w:rStyle w:val="a4"/>
          </w:rPr>
          <w:t>@</w:t>
        </w:r>
        <w:r w:rsidR="00A73B08" w:rsidRPr="007702C7">
          <w:rPr>
            <w:rStyle w:val="a4"/>
            <w:lang w:val="en-US"/>
          </w:rPr>
          <w:t>mtsbank</w:t>
        </w:r>
        <w:r w:rsidR="00A73B08" w:rsidRPr="00443766">
          <w:rPr>
            <w:rStyle w:val="a4"/>
          </w:rPr>
          <w:t>.</w:t>
        </w:r>
        <w:r w:rsidR="00A73B08" w:rsidRPr="007702C7">
          <w:rPr>
            <w:rStyle w:val="a4"/>
            <w:lang w:val="en-US"/>
          </w:rPr>
          <w:t>ru</w:t>
        </w:r>
      </w:hyperlink>
      <w:r w:rsidR="00A73B08" w:rsidRPr="007702C7">
        <w:rPr>
          <w:szCs w:val="24"/>
        </w:rPr>
        <w:t>.</w:t>
      </w:r>
    </w:p>
    <w:p w:rsidR="00F728FB" w:rsidRDefault="00A73B08" w:rsidP="007702C7">
      <w:pPr>
        <w:tabs>
          <w:tab w:val="num" w:pos="0"/>
        </w:tabs>
        <w:spacing w:line="240" w:lineRule="auto"/>
        <w:ind w:left="567" w:hanging="567"/>
        <w:jc w:val="both"/>
        <w:rPr>
          <w:szCs w:val="24"/>
        </w:rPr>
      </w:pPr>
      <w:r w:rsidRPr="00A73B08">
        <w:rPr>
          <w:b/>
          <w:szCs w:val="24"/>
        </w:rPr>
        <w:t xml:space="preserve">4.9 </w:t>
      </w:r>
      <w:r w:rsidR="00EA455C" w:rsidRPr="0054641D">
        <w:rPr>
          <w:szCs w:val="24"/>
        </w:rPr>
        <w:t xml:space="preserve">Организатор в разумный срок ответит на любой вопрос, который он получит не позднее, чем за 3 рабочих дня до </w:t>
      </w:r>
      <w:r w:rsidR="008E745E">
        <w:rPr>
          <w:szCs w:val="24"/>
        </w:rPr>
        <w:t>начала</w:t>
      </w:r>
      <w:r w:rsidR="00EA455C" w:rsidRPr="0054641D">
        <w:rPr>
          <w:szCs w:val="24"/>
        </w:rPr>
        <w:t xml:space="preserve"> срока подачи предложений (</w:t>
      </w:r>
      <w:r w:rsidR="00FD0465" w:rsidRPr="0054641D">
        <w:rPr>
          <w:szCs w:val="24"/>
        </w:rPr>
        <w:t>Раздел 5 настоящей Закупочной документации</w:t>
      </w:r>
      <w:r w:rsidR="00EA455C" w:rsidRPr="0054641D">
        <w:rPr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A455C" w:rsidRDefault="00EA455C" w:rsidP="003F0045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395021374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1"/>
      <w:bookmarkEnd w:id="12"/>
    </w:p>
    <w:p w:rsidR="00935292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Сбор коммерческих предложений</w:t>
      </w:r>
      <w:r w:rsidR="008F6B15">
        <w:rPr>
          <w:sz w:val="24"/>
        </w:rPr>
        <w:t xml:space="preserve"> </w:t>
      </w:r>
      <w:r>
        <w:rPr>
          <w:sz w:val="24"/>
        </w:rPr>
        <w:t xml:space="preserve"> производится в электронной форме на электронной торговой площадке</w:t>
      </w:r>
      <w:r w:rsidR="00A979D9">
        <w:rPr>
          <w:sz w:val="24"/>
        </w:rPr>
        <w:t xml:space="preserve"> (далее АСТ) </w:t>
      </w:r>
      <w:hyperlink r:id="rId13" w:history="1">
        <w:r w:rsidR="00CD3AF8" w:rsidRPr="00812142">
          <w:rPr>
            <w:rStyle w:val="a4"/>
            <w:sz w:val="24"/>
            <w:szCs w:val="24"/>
          </w:rPr>
          <w:t>http://utp.sberbank-ast.ru/AFK</w:t>
        </w:r>
      </w:hyperlink>
      <w:r w:rsidR="00CD3AF8">
        <w:rPr>
          <w:sz w:val="24"/>
        </w:rPr>
        <w:t>.</w:t>
      </w:r>
    </w:p>
    <w:p w:rsidR="005222F9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A455C" w:rsidRP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4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CD3AF8" w:rsidRPr="00743CE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743CE8">
        <w:rPr>
          <w:sz w:val="24"/>
        </w:rPr>
        <w:t>Основное время проведения:</w:t>
      </w:r>
      <w:r w:rsidRPr="00743CE8">
        <w:rPr>
          <w:b/>
          <w:sz w:val="24"/>
        </w:rPr>
        <w:t xml:space="preserve"> «</w:t>
      </w:r>
      <w:r w:rsidR="00995D7F">
        <w:rPr>
          <w:b/>
          <w:sz w:val="24"/>
        </w:rPr>
        <w:t>04</w:t>
      </w:r>
      <w:r w:rsidRPr="00743CE8">
        <w:rPr>
          <w:b/>
          <w:sz w:val="24"/>
        </w:rPr>
        <w:t xml:space="preserve">» </w:t>
      </w:r>
      <w:r w:rsidR="00995D7F">
        <w:rPr>
          <w:b/>
          <w:sz w:val="24"/>
        </w:rPr>
        <w:t>мая</w:t>
      </w:r>
      <w:r w:rsidRPr="00743CE8">
        <w:rPr>
          <w:b/>
          <w:sz w:val="24"/>
        </w:rPr>
        <w:t xml:space="preserve"> 201</w:t>
      </w:r>
      <w:r w:rsidR="00743CE8" w:rsidRPr="00743CE8">
        <w:rPr>
          <w:b/>
          <w:sz w:val="24"/>
        </w:rPr>
        <w:t>6</w:t>
      </w:r>
      <w:r w:rsidRPr="00743CE8">
        <w:rPr>
          <w:b/>
          <w:sz w:val="24"/>
        </w:rPr>
        <w:t xml:space="preserve"> года с 1</w:t>
      </w:r>
      <w:r w:rsidR="00743CE8" w:rsidRPr="00743CE8">
        <w:rPr>
          <w:b/>
          <w:sz w:val="24"/>
        </w:rPr>
        <w:t>0</w:t>
      </w:r>
      <w:r w:rsidRPr="00743CE8">
        <w:rPr>
          <w:b/>
          <w:sz w:val="24"/>
        </w:rPr>
        <w:t>:00 до 1</w:t>
      </w:r>
      <w:r w:rsidR="00743CE8" w:rsidRPr="00743CE8">
        <w:rPr>
          <w:b/>
          <w:sz w:val="24"/>
        </w:rPr>
        <w:t>1</w:t>
      </w:r>
      <w:r w:rsidRPr="00743CE8">
        <w:rPr>
          <w:b/>
          <w:sz w:val="24"/>
        </w:rPr>
        <w:t>:00</w:t>
      </w:r>
      <w:r w:rsidRPr="00743CE8">
        <w:rPr>
          <w:sz w:val="24"/>
        </w:rPr>
        <w:t xml:space="preserve"> (по московскому времени).</w:t>
      </w:r>
    </w:p>
    <w:p w:rsidR="00146D1C" w:rsidRPr="00146D1C" w:rsidRDefault="00D20E21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>Номер извещения на ЭТП:</w:t>
      </w:r>
      <w:r w:rsidR="008F6B15" w:rsidRPr="00146D1C">
        <w:rPr>
          <w:sz w:val="24"/>
        </w:rPr>
        <w:t xml:space="preserve"> </w:t>
      </w:r>
      <w:r w:rsidR="00B756D0" w:rsidRPr="00B756D0">
        <w:rPr>
          <w:b/>
          <w:sz w:val="24"/>
        </w:rPr>
        <w:t>SBR016-1604250002</w:t>
      </w:r>
    </w:p>
    <w:p w:rsidR="00CD3AF8" w:rsidRPr="00146D1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 xml:space="preserve">Время для подачи первого предложения о цене составляет </w:t>
      </w:r>
      <w:r w:rsidRPr="00146D1C">
        <w:rPr>
          <w:b/>
          <w:sz w:val="24"/>
        </w:rPr>
        <w:t>1 (один) час.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CD3AF8" w:rsidRPr="00B41DB7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CD3AF8" w:rsidRPr="00176480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5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CD3AF8" w:rsidRPr="008B6BED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</w:t>
      </w:r>
      <w:r w:rsidR="0063708A">
        <w:rPr>
          <w:b/>
          <w:sz w:val="24"/>
        </w:rPr>
        <w:t xml:space="preserve"> </w:t>
      </w:r>
      <w:r w:rsidR="0063708A" w:rsidRPr="0063708A">
        <w:rPr>
          <w:sz w:val="24"/>
        </w:rPr>
        <w:t>(с НДС, если применим)</w:t>
      </w:r>
      <w:r w:rsidRPr="0063708A">
        <w:rPr>
          <w:sz w:val="24"/>
        </w:rPr>
        <w:t>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 xml:space="preserve">измерения </w:t>
      </w:r>
      <w:r>
        <w:rPr>
          <w:sz w:val="24"/>
        </w:rPr>
        <w:t xml:space="preserve">– </w:t>
      </w:r>
      <w:r w:rsidR="0071110F">
        <w:rPr>
          <w:b/>
          <w:sz w:val="24"/>
        </w:rPr>
        <w:t>комплекс согласно Спецификации</w:t>
      </w:r>
    </w:p>
    <w:p w:rsidR="00CD3AF8" w:rsidRPr="00DC2E4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CA02B3">
        <w:rPr>
          <w:sz w:val="24"/>
        </w:rPr>
        <w:t xml:space="preserve">Шаг изменения (снижения) </w:t>
      </w:r>
      <w:r w:rsidRPr="00743CE8">
        <w:rPr>
          <w:sz w:val="24"/>
        </w:rPr>
        <w:t xml:space="preserve">цены: </w:t>
      </w:r>
      <w:r w:rsidRPr="00DC2E4C">
        <w:rPr>
          <w:b/>
          <w:sz w:val="24"/>
        </w:rPr>
        <w:t xml:space="preserve">от </w:t>
      </w:r>
      <w:r w:rsidR="0071110F">
        <w:rPr>
          <w:b/>
          <w:sz w:val="24"/>
        </w:rPr>
        <w:t>30</w:t>
      </w:r>
      <w:r w:rsidR="00873E5E" w:rsidRPr="00DC2E4C">
        <w:rPr>
          <w:b/>
          <w:sz w:val="24"/>
        </w:rPr>
        <w:t xml:space="preserve"> 000</w:t>
      </w:r>
      <w:r w:rsidRPr="00DC2E4C">
        <w:rPr>
          <w:b/>
          <w:sz w:val="24"/>
        </w:rPr>
        <w:t xml:space="preserve"> до </w:t>
      </w:r>
      <w:r w:rsidR="0071110F">
        <w:rPr>
          <w:b/>
          <w:sz w:val="24"/>
        </w:rPr>
        <w:t>300</w:t>
      </w:r>
      <w:r w:rsidR="00873E5E" w:rsidRPr="00DC2E4C">
        <w:rPr>
          <w:b/>
          <w:sz w:val="24"/>
        </w:rPr>
        <w:t xml:space="preserve"> 000</w:t>
      </w:r>
      <w:r w:rsidR="00D5798E" w:rsidRPr="00DC2E4C">
        <w:rPr>
          <w:b/>
          <w:sz w:val="24"/>
        </w:rPr>
        <w:t xml:space="preserve"> </w:t>
      </w:r>
      <w:r w:rsidRPr="00DC2E4C">
        <w:rPr>
          <w:b/>
          <w:sz w:val="24"/>
        </w:rPr>
        <w:t xml:space="preserve"> руб.</w:t>
      </w:r>
    </w:p>
    <w:p w:rsidR="00CD3AF8" w:rsidRPr="00DC2E4C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b/>
          <w:sz w:val="24"/>
        </w:rPr>
      </w:pPr>
      <w:r w:rsidRPr="00DC2E4C">
        <w:rPr>
          <w:sz w:val="24"/>
        </w:rPr>
        <w:t xml:space="preserve">Предельно допустимая (стартовая) цена – </w:t>
      </w:r>
      <w:r w:rsidRPr="00DC2E4C">
        <w:rPr>
          <w:b/>
          <w:sz w:val="24"/>
        </w:rPr>
        <w:t>не задается.</w:t>
      </w:r>
    </w:p>
    <w:p w:rsidR="00CC11A2" w:rsidRPr="00263803" w:rsidRDefault="00CC11A2" w:rsidP="00CC11A2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</w:t>
      </w:r>
      <w:r w:rsidR="00A73B08">
        <w:rPr>
          <w:sz w:val="24"/>
          <w:szCs w:val="24"/>
        </w:rPr>
        <w:t>ш</w:t>
      </w:r>
      <w:r>
        <w:rPr>
          <w:sz w:val="24"/>
          <w:szCs w:val="24"/>
        </w:rPr>
        <w:t>им предложением. Данный пункт действует при условии установления шага торгов (см. п. 5.1</w:t>
      </w:r>
      <w:r w:rsidR="00743CE8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CD3AF8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</w:t>
      </w:r>
      <w:r w:rsidR="008F6B1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указанной в п. 5.</w:t>
      </w:r>
      <w:r w:rsidRPr="00D226FD">
        <w:rPr>
          <w:b/>
          <w:sz w:val="24"/>
          <w:szCs w:val="24"/>
        </w:rPr>
        <w:t>9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CD3AF8" w:rsidRPr="000D1D9A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CD3AF8" w:rsidRPr="008E745E" w:rsidRDefault="00CD3AF8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EA455C" w:rsidRPr="0054641D" w:rsidRDefault="00EA455C" w:rsidP="008E745E">
      <w:pPr>
        <w:pStyle w:val="a9"/>
        <w:keepNext/>
        <w:tabs>
          <w:tab w:val="clear" w:pos="1134"/>
        </w:tabs>
        <w:spacing w:line="240" w:lineRule="auto"/>
        <w:ind w:left="1418" w:firstLine="0"/>
        <w:rPr>
          <w:sz w:val="24"/>
          <w:szCs w:val="24"/>
        </w:rPr>
      </w:pPr>
    </w:p>
    <w:p w:rsidR="00EA455C" w:rsidRPr="0054641D" w:rsidRDefault="00EA455C" w:rsidP="008E745E">
      <w:pPr>
        <w:pStyle w:val="a9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EA455C" w:rsidRPr="0054641D" w:rsidRDefault="00EA455C" w:rsidP="003F0045">
      <w:pPr>
        <w:pStyle w:val="1111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5021375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EA455C" w:rsidRPr="0054641D" w:rsidRDefault="00EA455C" w:rsidP="00EA455C">
      <w:pPr>
        <w:pStyle w:val="11112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7702C7">
      <w:pPr>
        <w:pStyle w:val="a9"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lastRenderedPageBreak/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3F0045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3F0045">
      <w:pPr>
        <w:pStyle w:val="a"/>
        <w:numPr>
          <w:ilvl w:val="1"/>
          <w:numId w:val="3"/>
        </w:numPr>
        <w:spacing w:line="240" w:lineRule="auto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  <w:r>
        <w:rPr>
          <w:lang w:val="ru-RU"/>
        </w:rPr>
        <w:t xml:space="preserve"> При условии соответствия самого предложения условиям настоящего запроса цен, единственным критерием при отборе участников является наименьшая </w:t>
      </w:r>
      <w:r w:rsidR="00BE684D" w:rsidRPr="00DB17D7">
        <w:rPr>
          <w:b/>
          <w:lang w:val="ru-RU"/>
        </w:rPr>
        <w:t xml:space="preserve">цена </w:t>
      </w:r>
      <w:r w:rsidR="000D1D9A">
        <w:rPr>
          <w:b/>
          <w:lang w:val="ru-RU"/>
        </w:rPr>
        <w:t>предложения.</w:t>
      </w:r>
    </w:p>
    <w:p w:rsidR="00CA1D82" w:rsidRDefault="00CA1D82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</w:t>
      </w:r>
      <w:r w:rsidR="008F6B15">
        <w:rPr>
          <w:szCs w:val="24"/>
          <w:lang w:val="ru-RU"/>
        </w:rPr>
        <w:t>,</w:t>
      </w:r>
      <w:r>
        <w:rPr>
          <w:szCs w:val="24"/>
        </w:rPr>
        <w:t xml:space="preserve"> указанный Победителем в Анкете Участника (п.4.1.1. настоящей Закупочной документации).</w:t>
      </w:r>
    </w:p>
    <w:p w:rsidR="00EA455C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CA1D82">
        <w:rPr>
          <w:szCs w:val="24"/>
        </w:rPr>
        <w:t>Договор между Банком и Победителем подписывается в течение 10 (десяти)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341645">
        <w:rPr>
          <w:szCs w:val="24"/>
        </w:rPr>
        <w:t xml:space="preserve"> (</w:t>
      </w:r>
      <w:r w:rsidR="00B31705">
        <w:rPr>
          <w:szCs w:val="24"/>
          <w:lang w:val="ru-RU"/>
        </w:rPr>
        <w:t>Техническое задание</w:t>
      </w:r>
      <w:r w:rsidR="00341645">
        <w:rPr>
          <w:szCs w:val="24"/>
        </w:rPr>
        <w:t>)</w:t>
      </w:r>
      <w:r w:rsidR="005D4BBC">
        <w:rPr>
          <w:szCs w:val="24"/>
        </w:rPr>
        <w:t>.</w:t>
      </w:r>
    </w:p>
    <w:p w:rsidR="00DB17D7" w:rsidRPr="00DB17D7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B17D7">
        <w:rPr>
          <w:szCs w:val="24"/>
          <w:lang w:val="ru-RU"/>
        </w:rPr>
        <w:t>товара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D3AF8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6" w:history="1">
        <w:r w:rsidR="00CD3AF8" w:rsidRPr="00443766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D3AF8" w:rsidRPr="00CD3AF8" w:rsidRDefault="00CD3AF8" w:rsidP="00CD3AF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D3AF8" w:rsidRPr="00916ABD" w:rsidRDefault="00CD3AF8" w:rsidP="00CD3AF8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CD3AF8" w:rsidRPr="00916ABD" w:rsidRDefault="00CD3AF8" w:rsidP="00CD3AF8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D3AF8" w:rsidRPr="00916ABD" w:rsidRDefault="00CD3AF8" w:rsidP="00CD3AF8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7" w:history="1">
        <w:r w:rsidRPr="00916ABD">
          <w:rPr>
            <w:color w:val="0000FF"/>
            <w:u w:val="single"/>
          </w:rPr>
          <w:t>dov</w:t>
        </w:r>
        <w:r w:rsidRPr="00916ABD">
          <w:rPr>
            <w:color w:val="0000FF"/>
            <w:u w:val="single"/>
          </w:rPr>
          <w:t>e</w:t>
        </w:r>
        <w:r w:rsidRPr="00916ABD">
          <w:rPr>
            <w:color w:val="0000FF"/>
            <w:u w:val="single"/>
          </w:rPr>
          <w:t>rie@m</w:t>
        </w:r>
      </w:hyperlink>
      <w:hyperlink r:id="rId18" w:history="1">
        <w:r w:rsidRPr="00916ABD">
          <w:rPr>
            <w:color w:val="0000FF"/>
            <w:u w:val="single"/>
          </w:rPr>
          <w:t>tsbank</w:t>
        </w:r>
      </w:hyperlink>
      <w:hyperlink r:id="rId19" w:history="1">
        <w:r w:rsidRPr="00916ABD">
          <w:rPr>
            <w:color w:val="0000FF"/>
            <w:u w:val="single"/>
          </w:rPr>
          <w:t>.</w:t>
        </w:r>
      </w:hyperlink>
      <w:hyperlink r:id="rId20" w:history="1">
        <w:r w:rsidRPr="00916ABD">
          <w:rPr>
            <w:color w:val="0000FF"/>
            <w:u w:val="single"/>
          </w:rPr>
          <w:t>ru</w:t>
        </w:r>
      </w:hyperlink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1" w:tgtFrame="_blanK" w:history="1">
        <w:r w:rsidRPr="00916ABD">
          <w:rPr>
            <w:color w:val="0000FF"/>
            <w:u w:val="single"/>
          </w:rPr>
          <w:t>онла</w:t>
        </w:r>
        <w:r w:rsidRPr="00916ABD">
          <w:rPr>
            <w:color w:val="0000FF"/>
            <w:u w:val="single"/>
          </w:rPr>
          <w:t>й</w:t>
        </w:r>
        <w:r w:rsidRPr="00916ABD">
          <w:rPr>
            <w:color w:val="0000FF"/>
            <w:u w:val="single"/>
          </w:rPr>
          <w:t>н-форму</w:t>
        </w:r>
      </w:hyperlink>
      <w:r w:rsidRPr="00916ABD">
        <w:t xml:space="preserve"> на сайте Банка.</w:t>
      </w:r>
    </w:p>
    <w:p w:rsidR="00CD3AF8" w:rsidRPr="00C7561D" w:rsidRDefault="00CD3AF8" w:rsidP="00CD3AF8">
      <w:pPr>
        <w:spacing w:line="240" w:lineRule="auto"/>
        <w:jc w:val="both"/>
        <w:rPr>
          <w:szCs w:val="24"/>
        </w:rPr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CD3AF8" w:rsidRPr="00DB17D7" w:rsidRDefault="00CD3AF8" w:rsidP="00CD3AF8">
      <w:pPr>
        <w:pStyle w:val="a"/>
        <w:numPr>
          <w:ilvl w:val="0"/>
          <w:numId w:val="0"/>
        </w:numPr>
        <w:spacing w:line="240" w:lineRule="auto"/>
        <w:ind w:left="360" w:hanging="360"/>
        <w:jc w:val="both"/>
        <w:rPr>
          <w:szCs w:val="24"/>
        </w:rPr>
      </w:pPr>
    </w:p>
    <w:p w:rsidR="00CD3AF8" w:rsidRPr="0054641D" w:rsidRDefault="00CD3AF8" w:rsidP="00F808E3">
      <w:pPr>
        <w:pStyle w:val="111"/>
        <w:numPr>
          <w:ilvl w:val="0"/>
          <w:numId w:val="3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395021378"/>
      <w:bookmarkStart w:id="18" w:name="_Toc284417004"/>
      <w:bookmarkStart w:id="19" w:name="_Toc426456507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8"/>
      <w:bookmarkEnd w:id="19"/>
    </w:p>
    <w:p w:rsidR="00CD3AF8" w:rsidRPr="0054641D" w:rsidRDefault="00CD3AF8" w:rsidP="00F808E3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0" w:name="_Toc284417007"/>
      <w:bookmarkStart w:id="21" w:name="_Toc426456508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20"/>
      <w:bookmarkEnd w:id="21"/>
    </w:p>
    <w:p w:rsidR="00CD3AF8" w:rsidRPr="0054641D" w:rsidRDefault="00CD3AF8" w:rsidP="00CD3AF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CD3AF8" w:rsidRPr="0054641D" w:rsidRDefault="00CD3AF8" w:rsidP="00CD3AF8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CD3AF8" w:rsidRPr="00DE2FC0" w:rsidTr="00257426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CD3AF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>
        <w:rPr>
          <w:szCs w:val="24"/>
        </w:rPr>
        <w:t xml:space="preserve">ПАО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 xml:space="preserve">115432, </w:t>
      </w:r>
      <w:r w:rsidRPr="00706D9F">
        <w:rPr>
          <w:szCs w:val="24"/>
        </w:rPr>
        <w:t xml:space="preserve">г. Москва,  </w:t>
      </w:r>
      <w:r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ПАО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D3AF8" w:rsidRPr="0054641D" w:rsidRDefault="00CD3AF8" w:rsidP="00CD3AF8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CD3AF8" w:rsidRPr="0054641D" w:rsidRDefault="00CD3AF8" w:rsidP="00F808E3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Инструкция по заполнению Формы №</w:t>
      </w:r>
      <w:r>
        <w:rPr>
          <w:b/>
          <w:sz w:val="24"/>
          <w:szCs w:val="24"/>
        </w:rPr>
        <w:t>1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</w:t>
      </w:r>
      <w:r w:rsidR="00CD3AF8" w:rsidRPr="00BA08E8">
        <w:rPr>
          <w:szCs w:val="24"/>
        </w:rPr>
        <w:t>. Участник указывает свое фирменное наименование (в т.ч. организационно-правовую форму) и свой адрес.</w:t>
      </w: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CD3AF8" w:rsidRPr="00BA08E8">
        <w:rPr>
          <w:szCs w:val="24"/>
        </w:rPr>
        <w:t>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D3AF8" w:rsidRPr="00D318FE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D3AF8" w:rsidRPr="00BA08E8">
        <w:rPr>
          <w:szCs w:val="24"/>
        </w:rPr>
        <w:t>. В графе 8 «Банковские реквизиты…» указываются реквизиты, которые будут использованы при заключении Договора.</w:t>
      </w:r>
    </w:p>
    <w:p w:rsidR="00CD3AF8" w:rsidRPr="005F0D7C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>4</w:t>
      </w:r>
      <w:r w:rsidR="00CD3AF8">
        <w:rPr>
          <w:szCs w:val="24"/>
        </w:rPr>
        <w:t xml:space="preserve">. </w:t>
      </w:r>
      <w:r w:rsidR="00CD3AF8" w:rsidRPr="00CF4E63">
        <w:rPr>
          <w:sz w:val="16"/>
          <w:szCs w:val="16"/>
        </w:rPr>
        <w:t>Указанные в Анкете Участника физические лица</w:t>
      </w:r>
      <w:r w:rsidR="00CD3AF8">
        <w:rPr>
          <w:sz w:val="16"/>
          <w:szCs w:val="16"/>
        </w:rPr>
        <w:t xml:space="preserve"> путем заполнения соответствующих граф Анкеты</w:t>
      </w:r>
      <w:r w:rsidR="00CD3AF8">
        <w:rPr>
          <w:sz w:val="16"/>
          <w:szCs w:val="16"/>
        </w:rPr>
        <w:tab/>
        <w:t xml:space="preserve">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="00CD3AF8" w:rsidRPr="005F0D7C">
        <w:rPr>
          <w:sz w:val="16"/>
          <w:szCs w:val="16"/>
        </w:rPr>
        <w:t xml:space="preserve"> выража</w:t>
      </w:r>
      <w:r w:rsidR="00CD3AF8">
        <w:rPr>
          <w:sz w:val="16"/>
          <w:szCs w:val="16"/>
        </w:rPr>
        <w:t>ю</w:t>
      </w:r>
      <w:r w:rsidR="00CD3AF8" w:rsidRPr="005F0D7C">
        <w:rPr>
          <w:sz w:val="16"/>
          <w:szCs w:val="16"/>
        </w:rPr>
        <w:t xml:space="preserve">т свое согласие на обработку </w:t>
      </w:r>
      <w:r w:rsidR="00CD3AF8">
        <w:rPr>
          <w:sz w:val="16"/>
          <w:szCs w:val="16"/>
        </w:rPr>
        <w:t>Публичным</w:t>
      </w:r>
      <w:r w:rsidR="00CD3AF8" w:rsidRPr="005F0D7C">
        <w:rPr>
          <w:sz w:val="16"/>
          <w:szCs w:val="16"/>
        </w:rPr>
        <w:t xml:space="preserve"> </w:t>
      </w:r>
      <w:r w:rsidR="00CD3AF8">
        <w:rPr>
          <w:sz w:val="16"/>
          <w:szCs w:val="16"/>
        </w:rPr>
        <w:t>а</w:t>
      </w:r>
      <w:r w:rsidR="00CD3AF8" w:rsidRPr="005F0D7C">
        <w:rPr>
          <w:sz w:val="16"/>
          <w:szCs w:val="16"/>
        </w:rPr>
        <w:t xml:space="preserve">кционерным </w:t>
      </w:r>
      <w:r w:rsidR="00CD3AF8">
        <w:rPr>
          <w:sz w:val="16"/>
          <w:szCs w:val="16"/>
        </w:rPr>
        <w:t>о</w:t>
      </w:r>
      <w:r w:rsidR="00CD3AF8"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D3AF8">
        <w:rPr>
          <w:sz w:val="16"/>
          <w:szCs w:val="16"/>
        </w:rPr>
        <w:t>432</w:t>
      </w:r>
      <w:r w:rsidR="00CD3AF8" w:rsidRPr="005F0D7C">
        <w:rPr>
          <w:sz w:val="16"/>
          <w:szCs w:val="16"/>
        </w:rPr>
        <w:t xml:space="preserve">, Москва, </w:t>
      </w:r>
      <w:r w:rsidR="00CD3AF8">
        <w:rPr>
          <w:sz w:val="16"/>
          <w:szCs w:val="16"/>
        </w:rPr>
        <w:t>пр-т Андропова, д. 18, корп. 1</w:t>
      </w:r>
      <w:r w:rsidR="00CD3AF8" w:rsidRPr="005F0D7C">
        <w:rPr>
          <w:sz w:val="16"/>
          <w:szCs w:val="16"/>
        </w:rPr>
        <w:t xml:space="preserve">), </w:t>
      </w:r>
      <w:r w:rsidR="00CD3AF8">
        <w:rPr>
          <w:sz w:val="16"/>
          <w:szCs w:val="16"/>
        </w:rPr>
        <w:t xml:space="preserve">их </w:t>
      </w:r>
      <w:r w:rsidR="00CD3AF8"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 w:rsidR="00CD3AF8">
        <w:rPr>
          <w:sz w:val="16"/>
          <w:szCs w:val="16"/>
        </w:rPr>
        <w:t xml:space="preserve">указанным в Анкете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физическим лицам</w:t>
      </w:r>
      <w:r w:rsidR="00CD3AF8"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</w:p>
    <w:bookmarkEnd w:id="17"/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3E5230" w:rsidRDefault="003E5230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20E21" w:rsidRDefault="00D20E21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  <w:r w:rsidRPr="00D94316">
        <w:rPr>
          <w:rFonts w:cs="Calibri"/>
          <w:b/>
          <w:lang w:eastAsia="ar-SA"/>
        </w:rPr>
        <w:lastRenderedPageBreak/>
        <w:t>Приложение №1</w:t>
      </w: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2F364D" w:rsidRDefault="002F364D" w:rsidP="002F364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2F364D" w:rsidRDefault="002F364D" w:rsidP="002F364D">
      <w:pPr>
        <w:tabs>
          <w:tab w:val="left" w:pos="8820"/>
        </w:tabs>
        <w:spacing w:after="0" w:line="240" w:lineRule="auto"/>
        <w:jc w:val="center"/>
      </w:pPr>
      <w:r w:rsidRPr="00451CE4">
        <w:rPr>
          <w:b/>
        </w:rPr>
        <w:t xml:space="preserve">на </w:t>
      </w:r>
      <w:r w:rsidRPr="003D2B6B">
        <w:rPr>
          <w:b/>
        </w:rPr>
        <w:t xml:space="preserve">приобретение дополнительных </w:t>
      </w:r>
      <w:r>
        <w:rPr>
          <w:b/>
        </w:rPr>
        <w:t>р</w:t>
      </w:r>
      <w:r w:rsidRPr="002A47F5">
        <w:rPr>
          <w:b/>
        </w:rPr>
        <w:t>абочего пространства</w:t>
      </w:r>
      <w:r w:rsidRPr="003D2B6B">
        <w:rPr>
          <w:b/>
        </w:rPr>
        <w:t xml:space="preserve"> </w:t>
      </w:r>
      <w:r>
        <w:rPr>
          <w:b/>
        </w:rPr>
        <w:t xml:space="preserve">и </w:t>
      </w:r>
      <w:r w:rsidRPr="003D2B6B">
        <w:rPr>
          <w:b/>
        </w:rPr>
        <w:t>лицензий ПО Анаплан</w:t>
      </w:r>
    </w:p>
    <w:p w:rsidR="002F364D" w:rsidRPr="00451CE4" w:rsidRDefault="002F364D" w:rsidP="002F364D">
      <w:pPr>
        <w:spacing w:after="0" w:line="240" w:lineRule="auto"/>
      </w:pPr>
    </w:p>
    <w:p w:rsidR="002F364D" w:rsidRPr="00773695" w:rsidRDefault="002F364D" w:rsidP="002F364D">
      <w:pPr>
        <w:pStyle w:val="2"/>
        <w:spacing w:before="120"/>
        <w:ind w:left="357"/>
        <w:rPr>
          <w:rFonts w:ascii="Times New Roman" w:hAnsi="Times New Roman"/>
          <w:color w:val="000000"/>
          <w:szCs w:val="24"/>
        </w:rPr>
      </w:pPr>
      <w:r w:rsidRPr="00773695">
        <w:rPr>
          <w:rFonts w:ascii="Times New Roman" w:hAnsi="Times New Roman"/>
          <w:color w:val="000000"/>
          <w:szCs w:val="24"/>
        </w:rPr>
        <w:t xml:space="preserve">Требования к работам/услугам, условия и сроки выполнения работ/ оказания услуг. </w:t>
      </w:r>
    </w:p>
    <w:p w:rsidR="002F364D" w:rsidRPr="00773695" w:rsidRDefault="002F364D" w:rsidP="002F364D">
      <w:pPr>
        <w:pStyle w:val="2"/>
        <w:spacing w:before="120"/>
        <w:ind w:left="357"/>
        <w:rPr>
          <w:rFonts w:ascii="Times New Roman" w:hAnsi="Times New Roman"/>
          <w:color w:val="000000"/>
        </w:rPr>
      </w:pPr>
      <w:r w:rsidRPr="00773695">
        <w:rPr>
          <w:rFonts w:ascii="Times New Roman" w:hAnsi="Times New Roman"/>
          <w:color w:val="000000"/>
        </w:rPr>
        <w:t>Предмет  закупки:</w:t>
      </w:r>
    </w:p>
    <w:p w:rsidR="002F364D" w:rsidRDefault="002F364D" w:rsidP="002F364D">
      <w:pPr>
        <w:spacing w:after="0" w:line="240" w:lineRule="auto"/>
        <w:ind w:firstLine="840"/>
        <w:jc w:val="both"/>
      </w:pPr>
      <w:r>
        <w:t xml:space="preserve">Предметом </w:t>
      </w:r>
      <w:r w:rsidRPr="00451CE4">
        <w:t xml:space="preserve">закупки является предложение </w:t>
      </w:r>
      <w:r>
        <w:t xml:space="preserve">на </w:t>
      </w:r>
      <w:r w:rsidRPr="00CA4AD8">
        <w:t>приобретение Рабочего пространства и лицензий ПО Anaplan (Анаплан)</w:t>
      </w:r>
      <w:r>
        <w:t xml:space="preserve">. </w:t>
      </w:r>
      <w:r w:rsidRPr="003D2B6B">
        <w:t>Проведение сбора бюджетных заявок в рамках процесса бюджетирования</w:t>
      </w:r>
      <w:r>
        <w:t xml:space="preserve">. </w:t>
      </w:r>
    </w:p>
    <w:p w:rsidR="002F364D" w:rsidRDefault="002F364D" w:rsidP="002F364D">
      <w:pPr>
        <w:spacing w:after="0" w:line="240" w:lineRule="auto"/>
        <w:jc w:val="center"/>
      </w:pPr>
      <w:r>
        <w:t>С</w:t>
      </w:r>
      <w:r w:rsidRPr="00DE1F50">
        <w:t xml:space="preserve">пецификация </w:t>
      </w:r>
    </w:p>
    <w:tbl>
      <w:tblPr>
        <w:tblW w:w="3360" w:type="dxa"/>
        <w:jc w:val="center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960"/>
      </w:tblGrid>
      <w:tr w:rsidR="002F364D" w:rsidTr="00773695">
        <w:trPr>
          <w:trHeight w:val="300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2F364D" w:rsidTr="00773695">
        <w:trPr>
          <w:trHeight w:val="54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Model Builder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jc w:val="right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364D" w:rsidTr="00773695">
        <w:trPr>
          <w:trHeight w:val="21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Contributor user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jc w:val="right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</w:tr>
      <w:tr w:rsidR="002F364D" w:rsidTr="0077369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Viewer user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jc w:val="right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2F364D" w:rsidTr="0077369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Cloud space 5Gb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64D" w:rsidRPr="002F364D" w:rsidRDefault="002F364D" w:rsidP="00773695">
            <w:pPr>
              <w:spacing w:after="0" w:line="240" w:lineRule="auto"/>
              <w:jc w:val="right"/>
              <w:rPr>
                <w:rFonts w:ascii="Calibri" w:eastAsia="Calibri" w:hAnsi="Calibri"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</w:tbl>
    <w:p w:rsidR="002F364D" w:rsidRPr="00D647BD" w:rsidRDefault="002F364D" w:rsidP="002F364D">
      <w:pPr>
        <w:spacing w:after="0" w:line="240" w:lineRule="auto"/>
        <w:ind w:left="720"/>
        <w:jc w:val="both"/>
      </w:pPr>
    </w:p>
    <w:p w:rsidR="002F364D" w:rsidRPr="00447C39" w:rsidRDefault="002F364D" w:rsidP="002F364D">
      <w:pPr>
        <w:numPr>
          <w:ilvl w:val="0"/>
          <w:numId w:val="22"/>
        </w:numPr>
        <w:spacing w:after="0" w:line="240" w:lineRule="auto"/>
        <w:jc w:val="both"/>
      </w:pPr>
      <w:r w:rsidRPr="00451CE4">
        <w:rPr>
          <w:b/>
          <w:bCs/>
        </w:rPr>
        <w:t>Количество и качество работы/услуги:</w:t>
      </w:r>
      <w:r w:rsidRPr="00451CE4">
        <w:rPr>
          <w:b/>
        </w:rPr>
        <w:t xml:space="preserve"> </w:t>
      </w:r>
    </w:p>
    <w:p w:rsidR="002F364D" w:rsidRDefault="002F364D" w:rsidP="002F364D">
      <w:pPr>
        <w:spacing w:after="0" w:line="240" w:lineRule="auto"/>
        <w:ind w:left="720"/>
        <w:jc w:val="both"/>
      </w:pPr>
      <w:r>
        <w:t xml:space="preserve">Лицензии приобретаются с </w:t>
      </w:r>
      <w:r>
        <w:rPr>
          <w:color w:val="000000"/>
          <w:lang w:eastAsia="ru-RU"/>
        </w:rPr>
        <w:t>15.05.2016</w:t>
      </w:r>
      <w:r>
        <w:t xml:space="preserve"> г. </w:t>
      </w:r>
    </w:p>
    <w:p w:rsidR="002F364D" w:rsidRPr="00C24950" w:rsidRDefault="002F364D" w:rsidP="002F364D">
      <w:pPr>
        <w:numPr>
          <w:ilvl w:val="0"/>
          <w:numId w:val="22"/>
        </w:numPr>
        <w:suppressAutoHyphens/>
        <w:spacing w:after="0" w:line="240" w:lineRule="auto"/>
        <w:jc w:val="both"/>
      </w:pPr>
      <w:r w:rsidRPr="00451CE4">
        <w:rPr>
          <w:b/>
        </w:rPr>
        <w:t>Состав работ/услуг и</w:t>
      </w:r>
      <w:r w:rsidRPr="00451CE4">
        <w:t xml:space="preserve"> </w:t>
      </w:r>
      <w:r w:rsidRPr="00451CE4">
        <w:rPr>
          <w:b/>
        </w:rPr>
        <w:t xml:space="preserve">специальные требования к работам/услугам: </w:t>
      </w:r>
    </w:p>
    <w:p w:rsidR="002F364D" w:rsidRPr="00F60350" w:rsidRDefault="002F364D" w:rsidP="002F364D">
      <w:pPr>
        <w:pStyle w:val="af7"/>
        <w:numPr>
          <w:ilvl w:val="1"/>
          <w:numId w:val="23"/>
        </w:numPr>
        <w:suppressAutoHyphens/>
        <w:spacing w:after="0" w:line="240" w:lineRule="auto"/>
        <w:ind w:left="993"/>
        <w:jc w:val="both"/>
      </w:pPr>
      <w:r>
        <w:t>Приобретение лицензий Анаплан согласно спецификации</w:t>
      </w:r>
      <w:r w:rsidRPr="00F60350">
        <w:t>.</w:t>
      </w:r>
    </w:p>
    <w:p w:rsidR="002F364D" w:rsidRPr="006F1146" w:rsidRDefault="002F364D" w:rsidP="002F364D">
      <w:pPr>
        <w:pStyle w:val="af7"/>
        <w:numPr>
          <w:ilvl w:val="1"/>
          <w:numId w:val="23"/>
        </w:numPr>
        <w:suppressAutoHyphens/>
        <w:spacing w:after="0" w:line="240" w:lineRule="auto"/>
        <w:ind w:left="993"/>
        <w:jc w:val="both"/>
      </w:pPr>
      <w:r>
        <w:t xml:space="preserve">Поставка в течение 10 рабочих дней с даты </w:t>
      </w:r>
      <w:r w:rsidR="00E233B8">
        <w:t>подписания Договора</w:t>
      </w:r>
    </w:p>
    <w:p w:rsidR="002F364D" w:rsidRPr="00C24950" w:rsidRDefault="002F364D" w:rsidP="002F364D">
      <w:pPr>
        <w:numPr>
          <w:ilvl w:val="0"/>
          <w:numId w:val="22"/>
        </w:numPr>
        <w:suppressAutoHyphens/>
        <w:spacing w:after="0" w:line="240" w:lineRule="auto"/>
        <w:jc w:val="both"/>
        <w:rPr>
          <w:i/>
        </w:rPr>
      </w:pPr>
      <w:r>
        <w:rPr>
          <w:b/>
        </w:rPr>
        <w:t>Этапы выполнения работ и о</w:t>
      </w:r>
      <w:r w:rsidRPr="00451CE4">
        <w:rPr>
          <w:b/>
        </w:rPr>
        <w:t xml:space="preserve">писание ожидаемых результатов выполнения работ/оказания услуг: </w:t>
      </w:r>
    </w:p>
    <w:p w:rsidR="002F364D" w:rsidRPr="006F1146" w:rsidRDefault="002F364D" w:rsidP="002F364D">
      <w:pPr>
        <w:suppressAutoHyphens/>
        <w:spacing w:after="0" w:line="240" w:lineRule="auto"/>
        <w:ind w:left="720"/>
        <w:jc w:val="both"/>
      </w:pPr>
      <w:r>
        <w:t>Поставка приобретенных лицензий.</w:t>
      </w:r>
    </w:p>
    <w:p w:rsidR="002F364D" w:rsidRPr="00447C39" w:rsidRDefault="002F364D" w:rsidP="002F364D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  <w:bCs/>
        </w:rPr>
        <w:t>Платежные условия договора:</w:t>
      </w:r>
      <w:r w:rsidRPr="00451CE4">
        <w:t xml:space="preserve"> </w:t>
      </w:r>
    </w:p>
    <w:p w:rsidR="002F364D" w:rsidRDefault="002F364D" w:rsidP="002F364D">
      <w:pPr>
        <w:suppressAutoHyphens/>
        <w:spacing w:after="0" w:line="240" w:lineRule="auto"/>
        <w:ind w:left="720"/>
        <w:jc w:val="both"/>
      </w:pPr>
      <w:r>
        <w:t>4.1. Без предоплаты, 100% постоплата по факту посталенных лицензий</w:t>
      </w:r>
    </w:p>
    <w:p w:rsidR="002F364D" w:rsidRPr="007B0891" w:rsidRDefault="002F364D" w:rsidP="002F364D">
      <w:pPr>
        <w:suppressAutoHyphens/>
        <w:spacing w:after="0" w:line="240" w:lineRule="auto"/>
        <w:ind w:left="720"/>
        <w:jc w:val="both"/>
      </w:pPr>
      <w:r w:rsidRPr="009F21C2">
        <w:t>4.</w:t>
      </w:r>
      <w:r w:rsidRPr="007B0891">
        <w:t>2. все цены должны быть выражены в рублях</w:t>
      </w:r>
      <w:r>
        <w:t xml:space="preserve"> РФ</w:t>
      </w:r>
      <w:r w:rsidRPr="007B0891">
        <w:t xml:space="preserve"> с НДС (если применим).</w:t>
      </w:r>
    </w:p>
    <w:p w:rsidR="002F364D" w:rsidRPr="00451CE4" w:rsidRDefault="002F364D" w:rsidP="002F364D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 xml:space="preserve">Условия </w:t>
      </w:r>
      <w:r w:rsidRPr="00C24950">
        <w:rPr>
          <w:b/>
        </w:rPr>
        <w:t>ока</w:t>
      </w:r>
      <w:r w:rsidRPr="00451CE4">
        <w:rPr>
          <w:b/>
        </w:rPr>
        <w:t>зания услуг:</w:t>
      </w:r>
    </w:p>
    <w:p w:rsidR="002F364D" w:rsidRPr="00451CE4" w:rsidRDefault="002F364D" w:rsidP="002F364D">
      <w:pPr>
        <w:spacing w:after="0" w:line="240" w:lineRule="auto"/>
        <w:ind w:left="360" w:firstLine="348"/>
      </w:pPr>
      <w:r w:rsidRPr="00451CE4">
        <w:t xml:space="preserve">По факту оказания услуг Поставщик передает </w:t>
      </w:r>
      <w:r>
        <w:t>Акт выполненных работ</w:t>
      </w:r>
      <w:r w:rsidRPr="00451CE4">
        <w:t xml:space="preserve">. </w:t>
      </w:r>
    </w:p>
    <w:p w:rsidR="002F364D" w:rsidRPr="00451CE4" w:rsidRDefault="002F364D" w:rsidP="002F364D">
      <w:pPr>
        <w:numPr>
          <w:ilvl w:val="0"/>
          <w:numId w:val="22"/>
        </w:numPr>
        <w:suppressAutoHyphens/>
        <w:spacing w:after="0" w:line="240" w:lineRule="auto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2F364D" w:rsidRDefault="002F364D" w:rsidP="002F364D">
      <w:pPr>
        <w:spacing w:after="0" w:line="240" w:lineRule="auto"/>
        <w:ind w:left="720"/>
        <w:rPr>
          <w:color w:val="000000"/>
          <w:lang w:eastAsia="ru-RU"/>
        </w:rPr>
      </w:pPr>
      <w:r w:rsidRPr="00451CE4">
        <w:t xml:space="preserve">Выполнение работ/оказание услуг должно быть осуществлено в срок </w:t>
      </w:r>
      <w:r>
        <w:t xml:space="preserve">до </w:t>
      </w:r>
      <w:r>
        <w:rPr>
          <w:color w:val="000000"/>
          <w:lang w:eastAsia="ru-RU"/>
        </w:rPr>
        <w:t>15.05.2016г.</w:t>
      </w:r>
    </w:p>
    <w:p w:rsidR="002F364D" w:rsidRPr="00F60350" w:rsidRDefault="002F364D" w:rsidP="002F364D">
      <w:pPr>
        <w:spacing w:after="0" w:line="240" w:lineRule="auto"/>
        <w:ind w:left="720"/>
      </w:pPr>
    </w:p>
    <w:p w:rsidR="00351EC3" w:rsidRDefault="00351EC3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sectPr w:rsidR="00351EC3" w:rsidSect="00DB17D7">
      <w:headerReference w:type="default" r:id="rId22"/>
      <w:foot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95" w:rsidRDefault="00A77195" w:rsidP="00EA455C">
      <w:pPr>
        <w:spacing w:after="0" w:line="240" w:lineRule="auto"/>
      </w:pPr>
      <w:r>
        <w:separator/>
      </w:r>
    </w:p>
  </w:endnote>
  <w:endnote w:type="continuationSeparator" w:id="0">
    <w:p w:rsidR="00A77195" w:rsidRDefault="00A77195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0F" w:rsidRDefault="0071110F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6369">
      <w:rPr>
        <w:noProof/>
      </w:rPr>
      <w:t>1</w:t>
    </w:r>
    <w:r>
      <w:fldChar w:fldCharType="end"/>
    </w:r>
  </w:p>
  <w:p w:rsidR="0071110F" w:rsidRDefault="0071110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95" w:rsidRDefault="00A77195" w:rsidP="00EA455C">
      <w:pPr>
        <w:spacing w:after="0" w:line="240" w:lineRule="auto"/>
      </w:pPr>
      <w:r>
        <w:separator/>
      </w:r>
    </w:p>
  </w:footnote>
  <w:footnote w:type="continuationSeparator" w:id="0">
    <w:p w:rsidR="00A77195" w:rsidRDefault="00A77195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0F" w:rsidRPr="0071110F" w:rsidRDefault="0071110F" w:rsidP="0071110F">
    <w:pPr>
      <w:spacing w:after="0" w:line="240" w:lineRule="auto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Открытый </w:t>
    </w:r>
    <w:r w:rsidRPr="00CF339F">
      <w:rPr>
        <w:rFonts w:ascii="Arial" w:hAnsi="Arial" w:cs="Arial"/>
        <w:bCs/>
        <w:sz w:val="16"/>
        <w:szCs w:val="16"/>
      </w:rPr>
      <w:t>запрос цен</w:t>
    </w:r>
    <w:r>
      <w:rPr>
        <w:rFonts w:ascii="Arial" w:hAnsi="Arial" w:cs="Arial"/>
        <w:bCs/>
        <w:sz w:val="16"/>
        <w:szCs w:val="16"/>
      </w:rPr>
      <w:t xml:space="preserve">  на </w:t>
    </w:r>
    <w:r w:rsidRPr="0071110F">
      <w:rPr>
        <w:rFonts w:ascii="Arial" w:hAnsi="Arial" w:cs="Arial"/>
        <w:bCs/>
        <w:sz w:val="16"/>
        <w:szCs w:val="16"/>
      </w:rPr>
      <w:t xml:space="preserve">на приобретение дополнительных лицензий ПО Анаплан </w:t>
    </w:r>
    <w:r>
      <w:rPr>
        <w:rFonts w:ascii="Arial" w:hAnsi="Arial" w:cs="Arial"/>
        <w:bCs/>
        <w:sz w:val="16"/>
        <w:szCs w:val="16"/>
      </w:rPr>
      <w:t xml:space="preserve">и </w:t>
    </w:r>
    <w:r w:rsidRPr="0071110F">
      <w:rPr>
        <w:rFonts w:ascii="Arial" w:hAnsi="Arial" w:cs="Arial"/>
        <w:bCs/>
        <w:sz w:val="16"/>
        <w:szCs w:val="16"/>
      </w:rPr>
      <w:t>рабочего пространства</w:t>
    </w:r>
  </w:p>
  <w:p w:rsidR="0071110F" w:rsidRPr="00C733E2" w:rsidRDefault="0071110F" w:rsidP="00B51FEE">
    <w:pPr>
      <w:autoSpaceDE w:val="0"/>
      <w:autoSpaceDN w:val="0"/>
      <w:adjustRightInd w:val="0"/>
      <w:spacing w:after="120" w:line="240" w:lineRule="auto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для </w:t>
    </w:r>
    <w:r w:rsidRPr="00C733E2">
      <w:rPr>
        <w:rFonts w:ascii="Arial" w:hAnsi="Arial" w:cs="Arial"/>
        <w:bCs/>
        <w:sz w:val="16"/>
        <w:szCs w:val="16"/>
      </w:rPr>
      <w:t>ПАО «МТС-Банк»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C0A06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3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27" w:hanging="1800"/>
      </w:pPr>
    </w:lvl>
  </w:abstractNum>
  <w:abstractNum w:abstractNumId="5">
    <w:nsid w:val="02D547CD"/>
    <w:multiLevelType w:val="multilevel"/>
    <w:tmpl w:val="465A38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09C74118"/>
    <w:multiLevelType w:val="multilevel"/>
    <w:tmpl w:val="FA5C5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628210D"/>
    <w:multiLevelType w:val="hybridMultilevel"/>
    <w:tmpl w:val="E17C10D8"/>
    <w:lvl w:ilvl="0" w:tplc="45B21D5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0679B8"/>
    <w:multiLevelType w:val="multilevel"/>
    <w:tmpl w:val="5E10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4714D3D"/>
    <w:multiLevelType w:val="multilevel"/>
    <w:tmpl w:val="DF1CC470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0">
    <w:nsid w:val="2D5A0EBC"/>
    <w:multiLevelType w:val="hybridMultilevel"/>
    <w:tmpl w:val="56F2110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1">
    <w:nsid w:val="2D9038BE"/>
    <w:multiLevelType w:val="multilevel"/>
    <w:tmpl w:val="FD16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>
    <w:nsid w:val="32DF42F1"/>
    <w:multiLevelType w:val="hybridMultilevel"/>
    <w:tmpl w:val="6100C9E2"/>
    <w:lvl w:ilvl="0" w:tplc="8E2A5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8340B"/>
    <w:multiLevelType w:val="multilevel"/>
    <w:tmpl w:val="AD760AF2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5">
    <w:nsid w:val="4A293E3B"/>
    <w:multiLevelType w:val="hybridMultilevel"/>
    <w:tmpl w:val="CDA25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90AE80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7D57D3"/>
    <w:multiLevelType w:val="multilevel"/>
    <w:tmpl w:val="040473C6"/>
    <w:lvl w:ilvl="0">
      <w:start w:val="1"/>
      <w:numFmt w:val="decimal"/>
      <w:lvlText w:val="%1."/>
      <w:lvlJc w:val="left"/>
      <w:pPr>
        <w:tabs>
          <w:tab w:val="num" w:pos="1814"/>
        </w:tabs>
        <w:ind w:left="1814" w:hanging="396"/>
      </w:pPr>
      <w:rPr>
        <w:rFonts w:hint="default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2211"/>
        </w:tabs>
        <w:ind w:left="2211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608"/>
        </w:tabs>
        <w:ind w:left="2608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119"/>
        </w:tabs>
        <w:ind w:left="3119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927"/>
        </w:tabs>
        <w:ind w:left="567" w:firstLine="0"/>
      </w:pPr>
    </w:lvl>
    <w:lvl w:ilvl="5">
      <w:start w:val="1"/>
      <w:numFmt w:val="none"/>
      <w:lvlText w:val=""/>
      <w:lvlJc w:val="left"/>
      <w:pPr>
        <w:tabs>
          <w:tab w:val="num" w:pos="4154"/>
        </w:tabs>
        <w:ind w:left="4154" w:hanging="933"/>
      </w:pPr>
    </w:lvl>
    <w:lvl w:ilvl="6">
      <w:start w:val="1"/>
      <w:numFmt w:val="none"/>
      <w:lvlText w:val=""/>
      <w:lvlJc w:val="left"/>
      <w:pPr>
        <w:tabs>
          <w:tab w:val="num" w:pos="4658"/>
        </w:tabs>
        <w:ind w:left="4658" w:hanging="1080"/>
      </w:pPr>
    </w:lvl>
    <w:lvl w:ilvl="7">
      <w:start w:val="1"/>
      <w:numFmt w:val="none"/>
      <w:lvlText w:val=""/>
      <w:lvlJc w:val="left"/>
      <w:pPr>
        <w:tabs>
          <w:tab w:val="num" w:pos="5162"/>
        </w:tabs>
        <w:ind w:left="5162" w:hanging="1224"/>
      </w:pPr>
    </w:lvl>
    <w:lvl w:ilvl="8">
      <w:start w:val="1"/>
      <w:numFmt w:val="none"/>
      <w:lvlText w:val=""/>
      <w:lvlJc w:val="left"/>
      <w:pPr>
        <w:tabs>
          <w:tab w:val="num" w:pos="5738"/>
        </w:tabs>
        <w:ind w:left="5738" w:hanging="1440"/>
      </w:pPr>
    </w:lvl>
  </w:abstractNum>
  <w:abstractNum w:abstractNumId="17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73331"/>
    <w:multiLevelType w:val="multilevel"/>
    <w:tmpl w:val="4072BFB4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20">
    <w:nsid w:val="58F276FA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451B9C"/>
    <w:multiLevelType w:val="hybridMultilevel"/>
    <w:tmpl w:val="89F05D48"/>
    <w:lvl w:ilvl="0" w:tplc="3024232C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C72BEC"/>
    <w:multiLevelType w:val="hybridMultilevel"/>
    <w:tmpl w:val="79924C74"/>
    <w:lvl w:ilvl="0" w:tplc="FCC6D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7CA34F11"/>
    <w:multiLevelType w:val="multilevel"/>
    <w:tmpl w:val="E1529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F9D0BA0"/>
    <w:multiLevelType w:val="multilevel"/>
    <w:tmpl w:val="7ABAD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20"/>
  </w:num>
  <w:num w:numId="4">
    <w:abstractNumId w:val="17"/>
  </w:num>
  <w:num w:numId="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5"/>
  </w:num>
  <w:num w:numId="9">
    <w:abstractNumId w:val="12"/>
  </w:num>
  <w:num w:numId="10">
    <w:abstractNumId w:val="16"/>
  </w:num>
  <w:num w:numId="11">
    <w:abstractNumId w:val="8"/>
  </w:num>
  <w:num w:numId="12">
    <w:abstractNumId w:val="22"/>
  </w:num>
  <w:num w:numId="13">
    <w:abstractNumId w:val="6"/>
  </w:num>
  <w:num w:numId="14">
    <w:abstractNumId w:val="9"/>
  </w:num>
  <w:num w:numId="15">
    <w:abstractNumId w:val="19"/>
  </w:num>
  <w:num w:numId="16">
    <w:abstractNumId w:val="14"/>
  </w:num>
  <w:num w:numId="17">
    <w:abstractNumId w:val="11"/>
  </w:num>
  <w:num w:numId="18">
    <w:abstractNumId w:val="10"/>
  </w:num>
  <w:num w:numId="19">
    <w:abstractNumId w:val="5"/>
  </w:num>
  <w:num w:numId="20">
    <w:abstractNumId w:val="18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E99"/>
    <w:rsid w:val="00022531"/>
    <w:rsid w:val="00023BE8"/>
    <w:rsid w:val="000242CE"/>
    <w:rsid w:val="00034922"/>
    <w:rsid w:val="00034B36"/>
    <w:rsid w:val="00057DF2"/>
    <w:rsid w:val="000637A1"/>
    <w:rsid w:val="00064613"/>
    <w:rsid w:val="00064E38"/>
    <w:rsid w:val="000855D4"/>
    <w:rsid w:val="00086D0F"/>
    <w:rsid w:val="00090530"/>
    <w:rsid w:val="00090683"/>
    <w:rsid w:val="00093746"/>
    <w:rsid w:val="00096EA8"/>
    <w:rsid w:val="000A185E"/>
    <w:rsid w:val="000B48FA"/>
    <w:rsid w:val="000B606B"/>
    <w:rsid w:val="000C0387"/>
    <w:rsid w:val="000C7990"/>
    <w:rsid w:val="000D1D9A"/>
    <w:rsid w:val="000D711E"/>
    <w:rsid w:val="000E3EDF"/>
    <w:rsid w:val="00101689"/>
    <w:rsid w:val="00101FEA"/>
    <w:rsid w:val="001126FA"/>
    <w:rsid w:val="00114ADC"/>
    <w:rsid w:val="001168E4"/>
    <w:rsid w:val="0012009C"/>
    <w:rsid w:val="00124E9A"/>
    <w:rsid w:val="001324EE"/>
    <w:rsid w:val="00134094"/>
    <w:rsid w:val="00144398"/>
    <w:rsid w:val="00146A41"/>
    <w:rsid w:val="00146D1C"/>
    <w:rsid w:val="00151C7D"/>
    <w:rsid w:val="0015242B"/>
    <w:rsid w:val="001719EC"/>
    <w:rsid w:val="001735AA"/>
    <w:rsid w:val="00176480"/>
    <w:rsid w:val="00181150"/>
    <w:rsid w:val="00184D49"/>
    <w:rsid w:val="00184FE3"/>
    <w:rsid w:val="0019033C"/>
    <w:rsid w:val="00190B03"/>
    <w:rsid w:val="00192124"/>
    <w:rsid w:val="001945F7"/>
    <w:rsid w:val="001950FB"/>
    <w:rsid w:val="00195BC6"/>
    <w:rsid w:val="00197060"/>
    <w:rsid w:val="001A2474"/>
    <w:rsid w:val="001A3188"/>
    <w:rsid w:val="001B159B"/>
    <w:rsid w:val="001C1C56"/>
    <w:rsid w:val="001C5113"/>
    <w:rsid w:val="001C557E"/>
    <w:rsid w:val="001C5CC2"/>
    <w:rsid w:val="001C67A2"/>
    <w:rsid w:val="001D5AE2"/>
    <w:rsid w:val="001E216C"/>
    <w:rsid w:val="001E3E2D"/>
    <w:rsid w:val="001E5348"/>
    <w:rsid w:val="001E7BA1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1F34"/>
    <w:rsid w:val="00236819"/>
    <w:rsid w:val="0024407E"/>
    <w:rsid w:val="0025141A"/>
    <w:rsid w:val="00257426"/>
    <w:rsid w:val="00267FA5"/>
    <w:rsid w:val="00271D02"/>
    <w:rsid w:val="002833F9"/>
    <w:rsid w:val="00293F7E"/>
    <w:rsid w:val="00295839"/>
    <w:rsid w:val="00297443"/>
    <w:rsid w:val="002A0F77"/>
    <w:rsid w:val="002B0407"/>
    <w:rsid w:val="002B5752"/>
    <w:rsid w:val="002B72D2"/>
    <w:rsid w:val="002C31C6"/>
    <w:rsid w:val="002C4C66"/>
    <w:rsid w:val="002D6F08"/>
    <w:rsid w:val="002D7257"/>
    <w:rsid w:val="002E2EAD"/>
    <w:rsid w:val="002E4465"/>
    <w:rsid w:val="002E767E"/>
    <w:rsid w:val="002F364D"/>
    <w:rsid w:val="00304C33"/>
    <w:rsid w:val="00306307"/>
    <w:rsid w:val="00313A86"/>
    <w:rsid w:val="00323DF8"/>
    <w:rsid w:val="003246D6"/>
    <w:rsid w:val="003259A4"/>
    <w:rsid w:val="00332904"/>
    <w:rsid w:val="00334D73"/>
    <w:rsid w:val="003415FC"/>
    <w:rsid w:val="00341645"/>
    <w:rsid w:val="00342FAA"/>
    <w:rsid w:val="00344D71"/>
    <w:rsid w:val="00346FC6"/>
    <w:rsid w:val="003518F4"/>
    <w:rsid w:val="00351EC3"/>
    <w:rsid w:val="0035297F"/>
    <w:rsid w:val="003553C6"/>
    <w:rsid w:val="0036690F"/>
    <w:rsid w:val="00367A7B"/>
    <w:rsid w:val="00377482"/>
    <w:rsid w:val="00392ADF"/>
    <w:rsid w:val="003B5893"/>
    <w:rsid w:val="003B7A91"/>
    <w:rsid w:val="003C106A"/>
    <w:rsid w:val="003C2404"/>
    <w:rsid w:val="003D3273"/>
    <w:rsid w:val="003D7118"/>
    <w:rsid w:val="003E4BDB"/>
    <w:rsid w:val="003E5230"/>
    <w:rsid w:val="003E6808"/>
    <w:rsid w:val="003F0045"/>
    <w:rsid w:val="003F6F99"/>
    <w:rsid w:val="004004CB"/>
    <w:rsid w:val="004020E3"/>
    <w:rsid w:val="00406660"/>
    <w:rsid w:val="004125FC"/>
    <w:rsid w:val="00415698"/>
    <w:rsid w:val="00426D60"/>
    <w:rsid w:val="004275B3"/>
    <w:rsid w:val="00431886"/>
    <w:rsid w:val="00434A37"/>
    <w:rsid w:val="0044093D"/>
    <w:rsid w:val="004472C8"/>
    <w:rsid w:val="00447BF3"/>
    <w:rsid w:val="00454A80"/>
    <w:rsid w:val="004609B0"/>
    <w:rsid w:val="00473C6F"/>
    <w:rsid w:val="00475146"/>
    <w:rsid w:val="00480A1C"/>
    <w:rsid w:val="004822BC"/>
    <w:rsid w:val="00484EBE"/>
    <w:rsid w:val="00485DE2"/>
    <w:rsid w:val="004863E9"/>
    <w:rsid w:val="00492591"/>
    <w:rsid w:val="0049365C"/>
    <w:rsid w:val="00497645"/>
    <w:rsid w:val="00497F94"/>
    <w:rsid w:val="004A1A75"/>
    <w:rsid w:val="004A5503"/>
    <w:rsid w:val="004B2FA9"/>
    <w:rsid w:val="004B35AC"/>
    <w:rsid w:val="004C532A"/>
    <w:rsid w:val="004C63E7"/>
    <w:rsid w:val="004D67FB"/>
    <w:rsid w:val="004E3D43"/>
    <w:rsid w:val="004E3FD9"/>
    <w:rsid w:val="004F243A"/>
    <w:rsid w:val="004F5BEE"/>
    <w:rsid w:val="00514E0B"/>
    <w:rsid w:val="0051794A"/>
    <w:rsid w:val="00521AB8"/>
    <w:rsid w:val="005222F9"/>
    <w:rsid w:val="00522615"/>
    <w:rsid w:val="00530F5B"/>
    <w:rsid w:val="005342CA"/>
    <w:rsid w:val="00536A55"/>
    <w:rsid w:val="00542B58"/>
    <w:rsid w:val="00543741"/>
    <w:rsid w:val="0054641D"/>
    <w:rsid w:val="00546888"/>
    <w:rsid w:val="00554744"/>
    <w:rsid w:val="00554D9D"/>
    <w:rsid w:val="00562B79"/>
    <w:rsid w:val="00567033"/>
    <w:rsid w:val="00573837"/>
    <w:rsid w:val="00583721"/>
    <w:rsid w:val="0058612C"/>
    <w:rsid w:val="005875AD"/>
    <w:rsid w:val="005A4946"/>
    <w:rsid w:val="005A6226"/>
    <w:rsid w:val="005A6ADD"/>
    <w:rsid w:val="005B138E"/>
    <w:rsid w:val="005C1517"/>
    <w:rsid w:val="005C3D3F"/>
    <w:rsid w:val="005C4843"/>
    <w:rsid w:val="005D3D28"/>
    <w:rsid w:val="005D3E7C"/>
    <w:rsid w:val="005D4BBC"/>
    <w:rsid w:val="005D71E8"/>
    <w:rsid w:val="005E270C"/>
    <w:rsid w:val="005F08B0"/>
    <w:rsid w:val="00601EAF"/>
    <w:rsid w:val="00615BCA"/>
    <w:rsid w:val="006278AE"/>
    <w:rsid w:val="0062795D"/>
    <w:rsid w:val="0063075D"/>
    <w:rsid w:val="00634F0A"/>
    <w:rsid w:val="00635FB7"/>
    <w:rsid w:val="0063708A"/>
    <w:rsid w:val="006370E6"/>
    <w:rsid w:val="0063796B"/>
    <w:rsid w:val="00637F17"/>
    <w:rsid w:val="00652265"/>
    <w:rsid w:val="00652ED2"/>
    <w:rsid w:val="006539DE"/>
    <w:rsid w:val="00666C35"/>
    <w:rsid w:val="006802AD"/>
    <w:rsid w:val="006A340F"/>
    <w:rsid w:val="006A36C1"/>
    <w:rsid w:val="006B18B6"/>
    <w:rsid w:val="006B4A90"/>
    <w:rsid w:val="006B758A"/>
    <w:rsid w:val="006E284B"/>
    <w:rsid w:val="006E61B4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110F"/>
    <w:rsid w:val="00716C5B"/>
    <w:rsid w:val="00720B44"/>
    <w:rsid w:val="007251C2"/>
    <w:rsid w:val="007367C0"/>
    <w:rsid w:val="00743CE8"/>
    <w:rsid w:val="0074552D"/>
    <w:rsid w:val="007466BE"/>
    <w:rsid w:val="007468D3"/>
    <w:rsid w:val="00746B40"/>
    <w:rsid w:val="00751396"/>
    <w:rsid w:val="00764889"/>
    <w:rsid w:val="0076745C"/>
    <w:rsid w:val="007702C7"/>
    <w:rsid w:val="00773695"/>
    <w:rsid w:val="00774A70"/>
    <w:rsid w:val="00776555"/>
    <w:rsid w:val="00783D67"/>
    <w:rsid w:val="007914F1"/>
    <w:rsid w:val="00793F43"/>
    <w:rsid w:val="007A0845"/>
    <w:rsid w:val="007A0E39"/>
    <w:rsid w:val="007A13F6"/>
    <w:rsid w:val="007A27AC"/>
    <w:rsid w:val="007A32E3"/>
    <w:rsid w:val="007A3F2E"/>
    <w:rsid w:val="007B01E4"/>
    <w:rsid w:val="007B2C84"/>
    <w:rsid w:val="007E3598"/>
    <w:rsid w:val="007E74CF"/>
    <w:rsid w:val="007F0887"/>
    <w:rsid w:val="007F0D88"/>
    <w:rsid w:val="007F32F1"/>
    <w:rsid w:val="007F3DC5"/>
    <w:rsid w:val="007F736F"/>
    <w:rsid w:val="008065C8"/>
    <w:rsid w:val="008230FC"/>
    <w:rsid w:val="00823F81"/>
    <w:rsid w:val="00826139"/>
    <w:rsid w:val="00830EBA"/>
    <w:rsid w:val="0083456D"/>
    <w:rsid w:val="00834602"/>
    <w:rsid w:val="0084495F"/>
    <w:rsid w:val="00852EE3"/>
    <w:rsid w:val="00856187"/>
    <w:rsid w:val="00860125"/>
    <w:rsid w:val="00861221"/>
    <w:rsid w:val="00861A3E"/>
    <w:rsid w:val="00861C19"/>
    <w:rsid w:val="00862845"/>
    <w:rsid w:val="0086459A"/>
    <w:rsid w:val="00864BCC"/>
    <w:rsid w:val="00865754"/>
    <w:rsid w:val="00865DAD"/>
    <w:rsid w:val="0087115B"/>
    <w:rsid w:val="00873E5E"/>
    <w:rsid w:val="0087639B"/>
    <w:rsid w:val="00881352"/>
    <w:rsid w:val="00883B98"/>
    <w:rsid w:val="008912E3"/>
    <w:rsid w:val="00892790"/>
    <w:rsid w:val="00894F43"/>
    <w:rsid w:val="008A1354"/>
    <w:rsid w:val="008A1D2F"/>
    <w:rsid w:val="008A461E"/>
    <w:rsid w:val="008A4EDD"/>
    <w:rsid w:val="008B2E18"/>
    <w:rsid w:val="008B408F"/>
    <w:rsid w:val="008B6BED"/>
    <w:rsid w:val="008C2CC1"/>
    <w:rsid w:val="008C4D65"/>
    <w:rsid w:val="008D0F29"/>
    <w:rsid w:val="008D5220"/>
    <w:rsid w:val="008D6291"/>
    <w:rsid w:val="008D758D"/>
    <w:rsid w:val="008E5311"/>
    <w:rsid w:val="008E5E91"/>
    <w:rsid w:val="008E745E"/>
    <w:rsid w:val="008F085E"/>
    <w:rsid w:val="008F6B15"/>
    <w:rsid w:val="0090211B"/>
    <w:rsid w:val="00903F1B"/>
    <w:rsid w:val="00904667"/>
    <w:rsid w:val="00907853"/>
    <w:rsid w:val="009126E0"/>
    <w:rsid w:val="00913C19"/>
    <w:rsid w:val="00915BFF"/>
    <w:rsid w:val="009313AD"/>
    <w:rsid w:val="00932246"/>
    <w:rsid w:val="00935292"/>
    <w:rsid w:val="00941DA4"/>
    <w:rsid w:val="00950BC4"/>
    <w:rsid w:val="00952E45"/>
    <w:rsid w:val="00953F71"/>
    <w:rsid w:val="00953FEB"/>
    <w:rsid w:val="0095565D"/>
    <w:rsid w:val="00960231"/>
    <w:rsid w:val="00960CD9"/>
    <w:rsid w:val="00965FDE"/>
    <w:rsid w:val="009703DF"/>
    <w:rsid w:val="00976097"/>
    <w:rsid w:val="00984E1F"/>
    <w:rsid w:val="00985066"/>
    <w:rsid w:val="00985D36"/>
    <w:rsid w:val="00986F76"/>
    <w:rsid w:val="00993E07"/>
    <w:rsid w:val="00995D7F"/>
    <w:rsid w:val="009A13C0"/>
    <w:rsid w:val="009D36ED"/>
    <w:rsid w:val="009D4F85"/>
    <w:rsid w:val="009D5BA1"/>
    <w:rsid w:val="009E16DE"/>
    <w:rsid w:val="009E2C42"/>
    <w:rsid w:val="009E38D6"/>
    <w:rsid w:val="009E7671"/>
    <w:rsid w:val="009F097B"/>
    <w:rsid w:val="009F1EDD"/>
    <w:rsid w:val="009F2687"/>
    <w:rsid w:val="009F2D3F"/>
    <w:rsid w:val="00A02C26"/>
    <w:rsid w:val="00A03567"/>
    <w:rsid w:val="00A12521"/>
    <w:rsid w:val="00A13B9A"/>
    <w:rsid w:val="00A33F65"/>
    <w:rsid w:val="00A407BF"/>
    <w:rsid w:val="00A44AA7"/>
    <w:rsid w:val="00A44FDD"/>
    <w:rsid w:val="00A5175A"/>
    <w:rsid w:val="00A51914"/>
    <w:rsid w:val="00A534DA"/>
    <w:rsid w:val="00A63038"/>
    <w:rsid w:val="00A67A1E"/>
    <w:rsid w:val="00A704EE"/>
    <w:rsid w:val="00A73B08"/>
    <w:rsid w:val="00A7512D"/>
    <w:rsid w:val="00A76825"/>
    <w:rsid w:val="00A77195"/>
    <w:rsid w:val="00A801B3"/>
    <w:rsid w:val="00A81F75"/>
    <w:rsid w:val="00A91B72"/>
    <w:rsid w:val="00A94682"/>
    <w:rsid w:val="00A9502A"/>
    <w:rsid w:val="00A979D9"/>
    <w:rsid w:val="00AA2375"/>
    <w:rsid w:val="00AA2651"/>
    <w:rsid w:val="00AA2BBC"/>
    <w:rsid w:val="00AA3116"/>
    <w:rsid w:val="00AA5B98"/>
    <w:rsid w:val="00AB0BFF"/>
    <w:rsid w:val="00AB34C7"/>
    <w:rsid w:val="00AC16D4"/>
    <w:rsid w:val="00AC21D9"/>
    <w:rsid w:val="00AC429F"/>
    <w:rsid w:val="00AD0ADF"/>
    <w:rsid w:val="00AD6632"/>
    <w:rsid w:val="00AD75E4"/>
    <w:rsid w:val="00AE09A0"/>
    <w:rsid w:val="00AE0ECB"/>
    <w:rsid w:val="00AE2C47"/>
    <w:rsid w:val="00AF3DF4"/>
    <w:rsid w:val="00B035E8"/>
    <w:rsid w:val="00B070CA"/>
    <w:rsid w:val="00B07C00"/>
    <w:rsid w:val="00B20F91"/>
    <w:rsid w:val="00B2183A"/>
    <w:rsid w:val="00B25763"/>
    <w:rsid w:val="00B273EF"/>
    <w:rsid w:val="00B309D2"/>
    <w:rsid w:val="00B31705"/>
    <w:rsid w:val="00B41DB7"/>
    <w:rsid w:val="00B45834"/>
    <w:rsid w:val="00B479B1"/>
    <w:rsid w:val="00B509C6"/>
    <w:rsid w:val="00B51FEE"/>
    <w:rsid w:val="00B52121"/>
    <w:rsid w:val="00B52B3F"/>
    <w:rsid w:val="00B5390B"/>
    <w:rsid w:val="00B609FB"/>
    <w:rsid w:val="00B61146"/>
    <w:rsid w:val="00B61A52"/>
    <w:rsid w:val="00B72EB9"/>
    <w:rsid w:val="00B756D0"/>
    <w:rsid w:val="00B773BB"/>
    <w:rsid w:val="00B8061A"/>
    <w:rsid w:val="00B810EC"/>
    <w:rsid w:val="00B81D05"/>
    <w:rsid w:val="00B8302E"/>
    <w:rsid w:val="00B87084"/>
    <w:rsid w:val="00B91DBE"/>
    <w:rsid w:val="00B92063"/>
    <w:rsid w:val="00B9452D"/>
    <w:rsid w:val="00BA07BB"/>
    <w:rsid w:val="00BA1E24"/>
    <w:rsid w:val="00BA45C2"/>
    <w:rsid w:val="00BA4725"/>
    <w:rsid w:val="00BA5A7E"/>
    <w:rsid w:val="00BB5F70"/>
    <w:rsid w:val="00BC01FF"/>
    <w:rsid w:val="00BC19A0"/>
    <w:rsid w:val="00BC3019"/>
    <w:rsid w:val="00BC5653"/>
    <w:rsid w:val="00BD1F99"/>
    <w:rsid w:val="00BD35DA"/>
    <w:rsid w:val="00BD518A"/>
    <w:rsid w:val="00BD73D6"/>
    <w:rsid w:val="00BE2A1E"/>
    <w:rsid w:val="00BE684D"/>
    <w:rsid w:val="00BF0735"/>
    <w:rsid w:val="00BF2535"/>
    <w:rsid w:val="00C01A79"/>
    <w:rsid w:val="00C05249"/>
    <w:rsid w:val="00C05748"/>
    <w:rsid w:val="00C05860"/>
    <w:rsid w:val="00C103C4"/>
    <w:rsid w:val="00C169E0"/>
    <w:rsid w:val="00C17430"/>
    <w:rsid w:val="00C20AF9"/>
    <w:rsid w:val="00C314E3"/>
    <w:rsid w:val="00C33982"/>
    <w:rsid w:val="00C42CB0"/>
    <w:rsid w:val="00C55401"/>
    <w:rsid w:val="00C555B3"/>
    <w:rsid w:val="00C56F4D"/>
    <w:rsid w:val="00C60CD8"/>
    <w:rsid w:val="00C631C1"/>
    <w:rsid w:val="00C633E3"/>
    <w:rsid w:val="00C65778"/>
    <w:rsid w:val="00C66E6E"/>
    <w:rsid w:val="00C733E2"/>
    <w:rsid w:val="00C827B0"/>
    <w:rsid w:val="00C83BEF"/>
    <w:rsid w:val="00C8681B"/>
    <w:rsid w:val="00C9266D"/>
    <w:rsid w:val="00C96DB8"/>
    <w:rsid w:val="00C97A1B"/>
    <w:rsid w:val="00C97E3D"/>
    <w:rsid w:val="00CA0807"/>
    <w:rsid w:val="00CA1D82"/>
    <w:rsid w:val="00CA699F"/>
    <w:rsid w:val="00CC11A2"/>
    <w:rsid w:val="00CC69FA"/>
    <w:rsid w:val="00CC7BD5"/>
    <w:rsid w:val="00CD04D3"/>
    <w:rsid w:val="00CD3AF8"/>
    <w:rsid w:val="00CD62C3"/>
    <w:rsid w:val="00CD7B29"/>
    <w:rsid w:val="00CE1554"/>
    <w:rsid w:val="00CE39B6"/>
    <w:rsid w:val="00CE45B1"/>
    <w:rsid w:val="00CE5421"/>
    <w:rsid w:val="00CF0C2A"/>
    <w:rsid w:val="00CF339F"/>
    <w:rsid w:val="00CF4938"/>
    <w:rsid w:val="00D00E46"/>
    <w:rsid w:val="00D04CB4"/>
    <w:rsid w:val="00D06188"/>
    <w:rsid w:val="00D1766F"/>
    <w:rsid w:val="00D20E21"/>
    <w:rsid w:val="00D36EF5"/>
    <w:rsid w:val="00D36F22"/>
    <w:rsid w:val="00D46874"/>
    <w:rsid w:val="00D46913"/>
    <w:rsid w:val="00D47AB6"/>
    <w:rsid w:val="00D5232F"/>
    <w:rsid w:val="00D537F2"/>
    <w:rsid w:val="00D56377"/>
    <w:rsid w:val="00D5798E"/>
    <w:rsid w:val="00D6033F"/>
    <w:rsid w:val="00D72AD1"/>
    <w:rsid w:val="00D81AB6"/>
    <w:rsid w:val="00D92780"/>
    <w:rsid w:val="00D93AEF"/>
    <w:rsid w:val="00D94316"/>
    <w:rsid w:val="00DA42FC"/>
    <w:rsid w:val="00DA5422"/>
    <w:rsid w:val="00DB17D7"/>
    <w:rsid w:val="00DB3BA9"/>
    <w:rsid w:val="00DC2E4C"/>
    <w:rsid w:val="00DC3321"/>
    <w:rsid w:val="00DC4F68"/>
    <w:rsid w:val="00DC7C72"/>
    <w:rsid w:val="00DD0027"/>
    <w:rsid w:val="00DD40D2"/>
    <w:rsid w:val="00DD6ED3"/>
    <w:rsid w:val="00DE0B66"/>
    <w:rsid w:val="00DE444B"/>
    <w:rsid w:val="00DE7242"/>
    <w:rsid w:val="00DE7996"/>
    <w:rsid w:val="00DF02E8"/>
    <w:rsid w:val="00DF25F8"/>
    <w:rsid w:val="00DF3762"/>
    <w:rsid w:val="00DF57C6"/>
    <w:rsid w:val="00E1689F"/>
    <w:rsid w:val="00E16DA6"/>
    <w:rsid w:val="00E22A11"/>
    <w:rsid w:val="00E233B8"/>
    <w:rsid w:val="00E23434"/>
    <w:rsid w:val="00E41B1F"/>
    <w:rsid w:val="00E45F09"/>
    <w:rsid w:val="00E468AF"/>
    <w:rsid w:val="00E67ED8"/>
    <w:rsid w:val="00E70D3B"/>
    <w:rsid w:val="00E72E82"/>
    <w:rsid w:val="00E90371"/>
    <w:rsid w:val="00E9162F"/>
    <w:rsid w:val="00E9366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C46"/>
    <w:rsid w:val="00EC15D0"/>
    <w:rsid w:val="00EC52EA"/>
    <w:rsid w:val="00EC735A"/>
    <w:rsid w:val="00ED1812"/>
    <w:rsid w:val="00ED1C38"/>
    <w:rsid w:val="00EE63F6"/>
    <w:rsid w:val="00EF1AD2"/>
    <w:rsid w:val="00F0536A"/>
    <w:rsid w:val="00F14103"/>
    <w:rsid w:val="00F15EDA"/>
    <w:rsid w:val="00F23DDF"/>
    <w:rsid w:val="00F241E1"/>
    <w:rsid w:val="00F255E0"/>
    <w:rsid w:val="00F25D59"/>
    <w:rsid w:val="00F31C1C"/>
    <w:rsid w:val="00F33B11"/>
    <w:rsid w:val="00F35323"/>
    <w:rsid w:val="00F42270"/>
    <w:rsid w:val="00F4240A"/>
    <w:rsid w:val="00F42537"/>
    <w:rsid w:val="00F43F13"/>
    <w:rsid w:val="00F52A1F"/>
    <w:rsid w:val="00F60721"/>
    <w:rsid w:val="00F7115C"/>
    <w:rsid w:val="00F713D2"/>
    <w:rsid w:val="00F728FB"/>
    <w:rsid w:val="00F72EB0"/>
    <w:rsid w:val="00F75970"/>
    <w:rsid w:val="00F808E3"/>
    <w:rsid w:val="00F825F8"/>
    <w:rsid w:val="00F85C30"/>
    <w:rsid w:val="00F91C23"/>
    <w:rsid w:val="00F926BA"/>
    <w:rsid w:val="00FB4EA7"/>
    <w:rsid w:val="00FC1268"/>
    <w:rsid w:val="00FC2EED"/>
    <w:rsid w:val="00FC5AB7"/>
    <w:rsid w:val="00FD0465"/>
    <w:rsid w:val="00FD0A6D"/>
    <w:rsid w:val="00FE7FF6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mtsbank.ru/abus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tsbank.ru" TargetMode="External"/><Relationship Id="rId17" Type="http://schemas.openxmlformats.org/officeDocument/2006/relationships/hyperlink" Target="mailto:doverie@mtsban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tp.sberbank-ast.ru/AF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10A2-3DED-4A0A-BE1D-4FBC7511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21596</CharactersWithSpaces>
  <SharedDoc>false</SharedDoc>
  <HLinks>
    <vt:vector size="126" baseType="variant">
      <vt:variant>
        <vt:i4>1900553</vt:i4>
      </vt:variant>
      <vt:variant>
        <vt:i4>75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72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69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63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54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51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786467</vt:i4>
      </vt:variant>
      <vt:variant>
        <vt:i4>48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45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_Toc395021378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_Toc395021377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_Toc395021376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_Toc395021375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_Toc395021374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_Toc395021373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_Toc395021372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_Toc395021371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_Toc395021370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2016-04-21T13:42:00Z</cp:lastPrinted>
  <dcterms:created xsi:type="dcterms:W3CDTF">2016-04-25T09:18:00Z</dcterms:created>
  <dcterms:modified xsi:type="dcterms:W3CDTF">2016-04-25T09:18:00Z</dcterms:modified>
</cp:coreProperties>
</file>